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77"/>
        <w:gridCol w:w="4343"/>
        <w:gridCol w:w="721"/>
        <w:gridCol w:w="2255"/>
      </w:tblGrid>
      <w:tr w:rsidR="00EE4F0A" w:rsidRPr="00771B14" w14:paraId="6266E843" w14:textId="77777777" w:rsidTr="00166F9A">
        <w:trPr>
          <w:trHeight w:val="448"/>
        </w:trPr>
        <w:tc>
          <w:tcPr>
            <w:tcW w:w="1843" w:type="dxa"/>
            <w:shd w:val="clear" w:color="auto" w:fill="595959"/>
            <w:vAlign w:val="center"/>
          </w:tcPr>
          <w:p w14:paraId="618148C7" w14:textId="77777777" w:rsidR="00EE4F0A" w:rsidRPr="00DF6518" w:rsidRDefault="00EE4F0A" w:rsidP="00EE4F0A">
            <w:pPr>
              <w:spacing w:before="60" w:after="60"/>
              <w:jc w:val="left"/>
              <w:rPr>
                <w:rFonts w:eastAsia="Malgun Gothic"/>
                <w:b/>
                <w:color w:val="FFFFFF"/>
                <w:sz w:val="18"/>
                <w:szCs w:val="18"/>
              </w:rPr>
            </w:pPr>
            <w:r w:rsidRPr="00DF6518">
              <w:rPr>
                <w:rFonts w:eastAsia="Malgun Gothic"/>
                <w:b/>
                <w:color w:val="FFFFFF"/>
                <w:sz w:val="18"/>
                <w:szCs w:val="18"/>
              </w:rPr>
              <w:t xml:space="preserve">Unit of Competency Code and Title </w:t>
            </w:r>
          </w:p>
        </w:tc>
        <w:tc>
          <w:tcPr>
            <w:tcW w:w="4820" w:type="dxa"/>
            <w:gridSpan w:val="2"/>
            <w:shd w:val="clear" w:color="auto" w:fill="auto"/>
            <w:vAlign w:val="center"/>
          </w:tcPr>
          <w:p w14:paraId="37D1F4A7" w14:textId="77777777" w:rsidR="00EE4F0A" w:rsidRPr="009448E4" w:rsidRDefault="00EE4F0A" w:rsidP="00EE4F0A">
            <w:pPr>
              <w:pStyle w:val="QMSHeader"/>
              <w:pBdr>
                <w:bottom w:val="none" w:sz="0" w:space="0" w:color="auto"/>
              </w:pBdr>
              <w:spacing w:before="60" w:after="60"/>
              <w:rPr>
                <w:rFonts w:ascii="Arial" w:eastAsia="Malgun Gothic" w:hAnsi="Arial" w:cs="Arial"/>
                <w:b w:val="0"/>
                <w:bCs w:val="0"/>
                <w:i/>
                <w:color w:val="auto"/>
                <w:sz w:val="18"/>
                <w:szCs w:val="18"/>
              </w:rPr>
            </w:pPr>
            <w:r w:rsidRPr="009448E4">
              <w:rPr>
                <w:rFonts w:ascii="Arial" w:eastAsia="Malgun Gothic" w:hAnsi="Arial" w:cs="Arial"/>
                <w:b w:val="0"/>
                <w:bCs w:val="0"/>
                <w:color w:val="auto"/>
                <w:sz w:val="18"/>
                <w:szCs w:val="18"/>
              </w:rPr>
              <w:t>TLIC0026 Provide wheelchair accessible taxi services to passengers with disabilities</w:t>
            </w:r>
          </w:p>
        </w:tc>
        <w:tc>
          <w:tcPr>
            <w:tcW w:w="2976" w:type="dxa"/>
            <w:gridSpan w:val="2"/>
            <w:tcBorders>
              <w:top w:val="single" w:sz="4" w:space="0" w:color="FFFFFF"/>
              <w:bottom w:val="single" w:sz="4" w:space="0" w:color="FFFFFF"/>
              <w:right w:val="single" w:sz="4" w:space="0" w:color="FFFFFF"/>
            </w:tcBorders>
            <w:shd w:val="clear" w:color="auto" w:fill="auto"/>
            <w:vAlign w:val="center"/>
          </w:tcPr>
          <w:p w14:paraId="0CA375E6" w14:textId="343B1660" w:rsidR="00EE4F0A" w:rsidRPr="009448E4" w:rsidRDefault="00F857A8" w:rsidP="00EE4F0A">
            <w:pPr>
              <w:pStyle w:val="QMSHeader"/>
              <w:pBdr>
                <w:bottom w:val="none" w:sz="0" w:space="0" w:color="auto"/>
              </w:pBdr>
              <w:spacing w:before="60" w:after="60"/>
              <w:rPr>
                <w:rFonts w:ascii="Arial" w:eastAsia="Malgun Gothic" w:hAnsi="Arial" w:cs="Arial"/>
                <w:b w:val="0"/>
                <w:bCs w:val="0"/>
                <w:i/>
                <w:color w:val="auto"/>
                <w:sz w:val="18"/>
                <w:szCs w:val="18"/>
              </w:rPr>
            </w:pPr>
            <w:r w:rsidRPr="009448E4">
              <w:rPr>
                <w:bCs w:val="0"/>
                <w:noProof/>
                <w:sz w:val="18"/>
                <w:szCs w:val="18"/>
              </w:rPr>
              <w:drawing>
                <wp:anchor distT="0" distB="0" distL="114300" distR="114300" simplePos="0" relativeHeight="251657728" behindDoc="0" locked="0" layoutInCell="1" allowOverlap="1" wp14:anchorId="219643F1" wp14:editId="772A7E45">
                  <wp:simplePos x="0" y="0"/>
                  <wp:positionH relativeFrom="column">
                    <wp:posOffset>346710</wp:posOffset>
                  </wp:positionH>
                  <wp:positionV relativeFrom="paragraph">
                    <wp:posOffset>105410</wp:posOffset>
                  </wp:positionV>
                  <wp:extent cx="1394460" cy="11106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4460" cy="1110615"/>
                          </a:xfrm>
                          <a:prstGeom prst="rect">
                            <a:avLst/>
                          </a:prstGeom>
                          <a:noFill/>
                        </pic:spPr>
                      </pic:pic>
                    </a:graphicData>
                  </a:graphic>
                  <wp14:sizeRelH relativeFrom="page">
                    <wp14:pctWidth>0</wp14:pctWidth>
                  </wp14:sizeRelH>
                  <wp14:sizeRelV relativeFrom="page">
                    <wp14:pctHeight>0</wp14:pctHeight>
                  </wp14:sizeRelV>
                </wp:anchor>
              </w:drawing>
            </w:r>
          </w:p>
          <w:p w14:paraId="75EEBA1D" w14:textId="77777777" w:rsidR="00EE4F0A" w:rsidRPr="009448E4" w:rsidRDefault="00EE4F0A" w:rsidP="00EE4F0A">
            <w:pPr>
              <w:rPr>
                <w:sz w:val="18"/>
                <w:szCs w:val="18"/>
              </w:rPr>
            </w:pPr>
          </w:p>
        </w:tc>
      </w:tr>
      <w:tr w:rsidR="00EE4F0A" w:rsidRPr="00771B14" w14:paraId="78C8DB39" w14:textId="77777777" w:rsidTr="00166F9A">
        <w:trPr>
          <w:trHeight w:val="346"/>
        </w:trPr>
        <w:tc>
          <w:tcPr>
            <w:tcW w:w="1843" w:type="dxa"/>
            <w:shd w:val="clear" w:color="auto" w:fill="595959"/>
            <w:vAlign w:val="center"/>
          </w:tcPr>
          <w:p w14:paraId="20E94AC0" w14:textId="77777777" w:rsidR="00EE4F0A" w:rsidRPr="00DF6518" w:rsidRDefault="00EE4F0A" w:rsidP="00EE4F0A">
            <w:pPr>
              <w:spacing w:before="60" w:after="60"/>
              <w:jc w:val="left"/>
              <w:rPr>
                <w:rFonts w:eastAsia="Malgun Gothic"/>
                <w:b/>
                <w:color w:val="FFFFFF"/>
                <w:sz w:val="18"/>
                <w:szCs w:val="18"/>
              </w:rPr>
            </w:pPr>
            <w:r w:rsidRPr="00DF6518">
              <w:rPr>
                <w:rFonts w:eastAsia="Malgun Gothic"/>
                <w:b/>
                <w:color w:val="FFFFFF"/>
                <w:sz w:val="18"/>
                <w:szCs w:val="18"/>
              </w:rPr>
              <w:t xml:space="preserve">Training Product Status </w:t>
            </w:r>
          </w:p>
        </w:tc>
        <w:tc>
          <w:tcPr>
            <w:tcW w:w="4820" w:type="dxa"/>
            <w:gridSpan w:val="2"/>
            <w:shd w:val="clear" w:color="auto" w:fill="auto"/>
            <w:vAlign w:val="center"/>
          </w:tcPr>
          <w:p w14:paraId="30E57D9E" w14:textId="4F51AF3E" w:rsidR="00EE4F0A" w:rsidRPr="009448E4" w:rsidRDefault="00EE4F0A" w:rsidP="00EE4F0A">
            <w:pPr>
              <w:pStyle w:val="QMSHeader"/>
              <w:pBdr>
                <w:bottom w:val="none" w:sz="0" w:space="0" w:color="auto"/>
              </w:pBdr>
              <w:spacing w:before="60" w:after="60"/>
              <w:rPr>
                <w:rFonts w:ascii="Arial" w:eastAsia="Malgun Gothic" w:hAnsi="Arial" w:cs="Arial"/>
                <w:b w:val="0"/>
                <w:bCs w:val="0"/>
                <w:color w:val="auto"/>
                <w:sz w:val="18"/>
                <w:szCs w:val="18"/>
              </w:rPr>
            </w:pPr>
            <w:r w:rsidRPr="009448E4">
              <w:rPr>
                <w:rFonts w:ascii="Arial" w:eastAsia="Malgun Gothic" w:hAnsi="Arial" w:cs="Arial"/>
                <w:b w:val="0"/>
                <w:bCs w:val="0"/>
                <w:color w:val="auto"/>
                <w:sz w:val="18"/>
                <w:szCs w:val="18"/>
              </w:rPr>
              <w:t>V</w:t>
            </w:r>
            <w:r w:rsidR="00382069">
              <w:rPr>
                <w:rFonts w:ascii="Arial" w:eastAsia="Malgun Gothic" w:hAnsi="Arial" w:cs="Arial"/>
                <w:b w:val="0"/>
                <w:bCs w:val="0"/>
                <w:color w:val="auto"/>
                <w:sz w:val="18"/>
                <w:szCs w:val="18"/>
              </w:rPr>
              <w:t>2</w:t>
            </w:r>
            <w:r w:rsidRPr="009448E4">
              <w:rPr>
                <w:rFonts w:ascii="Arial" w:eastAsia="Malgun Gothic" w:hAnsi="Arial" w:cs="Arial"/>
                <w:b w:val="0"/>
                <w:bCs w:val="0"/>
                <w:color w:val="auto"/>
                <w:sz w:val="18"/>
                <w:szCs w:val="18"/>
              </w:rPr>
              <w:t xml:space="preserve">.0 Current as of </w:t>
            </w:r>
            <w:r w:rsidR="005054BD">
              <w:rPr>
                <w:rFonts w:ascii="Arial" w:eastAsia="Malgun Gothic" w:hAnsi="Arial" w:cs="Arial"/>
                <w:b w:val="0"/>
                <w:bCs w:val="0"/>
                <w:color w:val="auto"/>
                <w:sz w:val="18"/>
                <w:szCs w:val="18"/>
              </w:rPr>
              <w:t>13</w:t>
            </w:r>
            <w:r w:rsidR="005054BD" w:rsidRPr="005054BD">
              <w:rPr>
                <w:rFonts w:ascii="Arial" w:eastAsia="Malgun Gothic" w:hAnsi="Arial" w:cs="Arial"/>
                <w:b w:val="0"/>
                <w:bCs w:val="0"/>
                <w:color w:val="auto"/>
                <w:sz w:val="18"/>
                <w:szCs w:val="18"/>
                <w:vertAlign w:val="superscript"/>
              </w:rPr>
              <w:t>th</w:t>
            </w:r>
            <w:r w:rsidR="005054BD">
              <w:rPr>
                <w:rFonts w:ascii="Arial" w:eastAsia="Malgun Gothic" w:hAnsi="Arial" w:cs="Arial"/>
                <w:b w:val="0"/>
                <w:bCs w:val="0"/>
                <w:color w:val="auto"/>
                <w:sz w:val="18"/>
                <w:szCs w:val="18"/>
              </w:rPr>
              <w:t xml:space="preserve"> May 2024</w:t>
            </w:r>
          </w:p>
        </w:tc>
        <w:tc>
          <w:tcPr>
            <w:tcW w:w="2976" w:type="dxa"/>
            <w:gridSpan w:val="2"/>
            <w:tcBorders>
              <w:top w:val="single" w:sz="4" w:space="0" w:color="FFFFFF"/>
              <w:bottom w:val="single" w:sz="4" w:space="0" w:color="FFFFFF"/>
              <w:right w:val="single" w:sz="4" w:space="0" w:color="FFFFFF"/>
            </w:tcBorders>
            <w:shd w:val="clear" w:color="auto" w:fill="auto"/>
            <w:vAlign w:val="center"/>
          </w:tcPr>
          <w:p w14:paraId="6F10F661" w14:textId="77777777" w:rsidR="00EE4F0A" w:rsidRPr="009448E4" w:rsidRDefault="00EE4F0A" w:rsidP="00EE4F0A">
            <w:pPr>
              <w:pStyle w:val="QMSHeader"/>
              <w:pBdr>
                <w:bottom w:val="none" w:sz="0" w:space="0" w:color="auto"/>
              </w:pBdr>
              <w:spacing w:before="60" w:after="60"/>
              <w:rPr>
                <w:bCs w:val="0"/>
                <w:noProof/>
                <w:sz w:val="18"/>
                <w:szCs w:val="18"/>
              </w:rPr>
            </w:pPr>
          </w:p>
        </w:tc>
      </w:tr>
      <w:tr w:rsidR="008C2F92" w:rsidRPr="00771B14" w14:paraId="05F501B3" w14:textId="77777777" w:rsidTr="00166F9A">
        <w:trPr>
          <w:trHeight w:val="408"/>
        </w:trPr>
        <w:tc>
          <w:tcPr>
            <w:tcW w:w="1843" w:type="dxa"/>
            <w:shd w:val="clear" w:color="auto" w:fill="595959"/>
          </w:tcPr>
          <w:p w14:paraId="4C8F20CD" w14:textId="77777777" w:rsidR="008C2F92" w:rsidRPr="00DF6518" w:rsidRDefault="008C2F92" w:rsidP="00C75D3E">
            <w:pPr>
              <w:spacing w:before="60" w:after="60"/>
              <w:jc w:val="left"/>
              <w:rPr>
                <w:rFonts w:eastAsia="Malgun Gothic"/>
                <w:b/>
                <w:color w:val="FFFFFF"/>
                <w:sz w:val="18"/>
                <w:szCs w:val="18"/>
              </w:rPr>
            </w:pPr>
            <w:r w:rsidRPr="00DF6518">
              <w:rPr>
                <w:rFonts w:eastAsia="Malgun Gothic"/>
                <w:b/>
                <w:color w:val="FFFFFF"/>
                <w:sz w:val="18"/>
                <w:szCs w:val="18"/>
              </w:rPr>
              <w:t xml:space="preserve">Purpose </w:t>
            </w:r>
          </w:p>
        </w:tc>
        <w:tc>
          <w:tcPr>
            <w:tcW w:w="4820" w:type="dxa"/>
            <w:gridSpan w:val="2"/>
            <w:shd w:val="clear" w:color="auto" w:fill="auto"/>
          </w:tcPr>
          <w:p w14:paraId="234B982E" w14:textId="77777777" w:rsidR="00166F9A" w:rsidRPr="009448E4" w:rsidRDefault="00166F9A" w:rsidP="00166F9A">
            <w:pPr>
              <w:spacing w:before="60" w:after="60" w:line="240" w:lineRule="auto"/>
              <w:jc w:val="left"/>
              <w:rPr>
                <w:rFonts w:eastAsia="Malgun Gothic"/>
                <w:sz w:val="18"/>
                <w:szCs w:val="18"/>
              </w:rPr>
            </w:pPr>
            <w:r w:rsidRPr="009448E4">
              <w:rPr>
                <w:rFonts w:eastAsia="Malgun Gothic"/>
                <w:sz w:val="18"/>
                <w:szCs w:val="18"/>
              </w:rPr>
              <w:t>This unit involves the skills and knowledge required to provide wheelchair accessible taxi services to passengers with disabilities.</w:t>
            </w:r>
          </w:p>
          <w:p w14:paraId="2619F0DB" w14:textId="77777777" w:rsidR="00166F9A" w:rsidRPr="009448E4" w:rsidRDefault="00166F9A" w:rsidP="00166F9A">
            <w:pPr>
              <w:spacing w:before="60" w:after="60" w:line="240" w:lineRule="auto"/>
              <w:jc w:val="left"/>
              <w:rPr>
                <w:rFonts w:eastAsia="Malgun Gothic"/>
                <w:sz w:val="18"/>
                <w:szCs w:val="18"/>
              </w:rPr>
            </w:pPr>
            <w:r w:rsidRPr="009448E4">
              <w:rPr>
                <w:rFonts w:eastAsia="Malgun Gothic"/>
                <w:sz w:val="18"/>
                <w:szCs w:val="18"/>
              </w:rPr>
              <w:t xml:space="preserve">It includes carrying out pre-operational checks of the taxi and its ancillary equipment, communicating effectively with passengers, securing passengers, and using mobility aids and/or ancillary equipment. It also includes providing appropriate support to passengers getting into and out of the taxi, during their journey, and </w:t>
            </w:r>
            <w:proofErr w:type="spellStart"/>
            <w:r w:rsidRPr="009448E4">
              <w:rPr>
                <w:rFonts w:eastAsia="Malgun Gothic"/>
                <w:sz w:val="18"/>
                <w:szCs w:val="18"/>
              </w:rPr>
              <w:t>manoeuvring</w:t>
            </w:r>
            <w:proofErr w:type="spellEnd"/>
            <w:r w:rsidRPr="009448E4">
              <w:rPr>
                <w:rFonts w:eastAsia="Malgun Gothic"/>
                <w:sz w:val="18"/>
                <w:szCs w:val="18"/>
              </w:rPr>
              <w:t xml:space="preserve"> the taxi with due consideration of the passenger’s disability.</w:t>
            </w:r>
          </w:p>
          <w:p w14:paraId="4C39DAB9" w14:textId="77777777" w:rsidR="00166F9A" w:rsidRPr="009448E4" w:rsidRDefault="00166F9A" w:rsidP="00166F9A">
            <w:pPr>
              <w:spacing w:before="60" w:after="60" w:line="240" w:lineRule="auto"/>
              <w:jc w:val="left"/>
              <w:rPr>
                <w:rFonts w:eastAsia="Malgun Gothic"/>
                <w:sz w:val="18"/>
                <w:szCs w:val="18"/>
              </w:rPr>
            </w:pPr>
            <w:r w:rsidRPr="009448E4">
              <w:rPr>
                <w:rFonts w:eastAsia="Malgun Gothic"/>
                <w:sz w:val="18"/>
                <w:szCs w:val="18"/>
              </w:rPr>
              <w:t xml:space="preserve">This unit applies to all taxi drivers who are </w:t>
            </w:r>
            <w:proofErr w:type="spellStart"/>
            <w:r w:rsidRPr="009448E4">
              <w:rPr>
                <w:rFonts w:eastAsia="Malgun Gothic"/>
                <w:sz w:val="18"/>
                <w:szCs w:val="18"/>
              </w:rPr>
              <w:t>authorised</w:t>
            </w:r>
            <w:proofErr w:type="spellEnd"/>
            <w:r w:rsidRPr="009448E4">
              <w:rPr>
                <w:rFonts w:eastAsia="Malgun Gothic"/>
                <w:sz w:val="18"/>
                <w:szCs w:val="18"/>
              </w:rPr>
              <w:t xml:space="preserve"> to drive a wheelchair accessible taxi. Work involves transferring passengers and applying the aid of equipment/appliances to do this.</w:t>
            </w:r>
          </w:p>
          <w:p w14:paraId="6288CAE4" w14:textId="77777777" w:rsidR="00166F9A" w:rsidRPr="009448E4" w:rsidRDefault="00166F9A" w:rsidP="00166F9A">
            <w:pPr>
              <w:spacing w:before="60" w:after="60" w:line="240" w:lineRule="auto"/>
              <w:jc w:val="left"/>
              <w:rPr>
                <w:rFonts w:eastAsia="Malgun Gothic"/>
                <w:sz w:val="18"/>
                <w:szCs w:val="18"/>
              </w:rPr>
            </w:pPr>
            <w:r w:rsidRPr="009448E4">
              <w:rPr>
                <w:rFonts w:eastAsia="Malgun Gothic"/>
                <w:sz w:val="18"/>
                <w:szCs w:val="18"/>
              </w:rPr>
              <w:t>Driving is performed with limited or no supervision, and with full accountability and responsibility for self and others in achieving the prescribed outcomes.</w:t>
            </w:r>
          </w:p>
          <w:p w14:paraId="29EA457F" w14:textId="34DC64F2" w:rsidR="008C2F92" w:rsidRPr="009448E4" w:rsidRDefault="00166F9A" w:rsidP="00166F9A">
            <w:pPr>
              <w:spacing w:before="60" w:after="60" w:line="240" w:lineRule="auto"/>
              <w:jc w:val="left"/>
              <w:rPr>
                <w:rFonts w:eastAsia="Malgun Gothic"/>
                <w:sz w:val="18"/>
                <w:szCs w:val="18"/>
                <w:highlight w:val="magenta"/>
              </w:rPr>
            </w:pPr>
            <w:r w:rsidRPr="009448E4">
              <w:rPr>
                <w:rFonts w:eastAsia="Malgun Gothic"/>
                <w:sz w:val="18"/>
                <w:szCs w:val="18"/>
              </w:rPr>
              <w:t>This unit may meet part of the certification requirements for obtaining taxi driver accreditation. As requirements may vary between states and territories, people seeking taxi accreditation should contact their state or territory taxi regulator.</w:t>
            </w:r>
          </w:p>
        </w:tc>
        <w:tc>
          <w:tcPr>
            <w:tcW w:w="2976" w:type="dxa"/>
            <w:gridSpan w:val="2"/>
            <w:tcBorders>
              <w:top w:val="single" w:sz="4" w:space="0" w:color="FFFFFF"/>
              <w:right w:val="single" w:sz="4" w:space="0" w:color="FFFFFF"/>
            </w:tcBorders>
            <w:shd w:val="clear" w:color="auto" w:fill="auto"/>
          </w:tcPr>
          <w:p w14:paraId="1B78D7A1" w14:textId="77777777" w:rsidR="008C2F92" w:rsidRPr="009448E4" w:rsidRDefault="008C2F92" w:rsidP="00C75D3E">
            <w:pPr>
              <w:spacing w:before="60" w:after="60" w:line="240" w:lineRule="auto"/>
              <w:jc w:val="left"/>
              <w:rPr>
                <w:rFonts w:eastAsia="Malgun Gothic"/>
                <w:sz w:val="18"/>
                <w:szCs w:val="18"/>
                <w:highlight w:val="magenta"/>
              </w:rPr>
            </w:pPr>
          </w:p>
        </w:tc>
      </w:tr>
      <w:tr w:rsidR="005619A9" w:rsidRPr="00771B14" w14:paraId="10C2311F" w14:textId="77777777" w:rsidTr="0027533A">
        <w:trPr>
          <w:trHeight w:val="327"/>
        </w:trPr>
        <w:tc>
          <w:tcPr>
            <w:tcW w:w="1843" w:type="dxa"/>
            <w:shd w:val="clear" w:color="auto" w:fill="595959"/>
          </w:tcPr>
          <w:p w14:paraId="234EEB13" w14:textId="77777777" w:rsidR="005619A9" w:rsidRPr="00DF6518" w:rsidRDefault="005619A9" w:rsidP="005619A9">
            <w:pPr>
              <w:spacing w:before="60" w:after="60" w:line="240" w:lineRule="auto"/>
              <w:jc w:val="left"/>
              <w:rPr>
                <w:rFonts w:eastAsia="Malgun Gothic"/>
                <w:b/>
                <w:color w:val="FFFFFF"/>
                <w:sz w:val="18"/>
                <w:szCs w:val="18"/>
              </w:rPr>
            </w:pPr>
            <w:r w:rsidRPr="00DF6518">
              <w:rPr>
                <w:rFonts w:eastAsia="Malgun Gothic"/>
                <w:b/>
                <w:color w:val="FFFFFF"/>
                <w:sz w:val="18"/>
                <w:szCs w:val="18"/>
              </w:rPr>
              <w:t>Delivery Method</w:t>
            </w:r>
          </w:p>
        </w:tc>
        <w:tc>
          <w:tcPr>
            <w:tcW w:w="7796" w:type="dxa"/>
            <w:gridSpan w:val="4"/>
            <w:shd w:val="clear" w:color="auto" w:fill="auto"/>
          </w:tcPr>
          <w:p w14:paraId="259CF07A" w14:textId="14777858" w:rsidR="005619A9" w:rsidRPr="009448E4" w:rsidRDefault="00455DB5" w:rsidP="005619A9">
            <w:pPr>
              <w:spacing w:line="240" w:lineRule="auto"/>
              <w:jc w:val="left"/>
              <w:rPr>
                <w:rFonts w:eastAsia="Malgun Gothic"/>
                <w:sz w:val="18"/>
                <w:szCs w:val="18"/>
              </w:rPr>
            </w:pPr>
            <w:r w:rsidRPr="009448E4">
              <w:rPr>
                <w:sz w:val="18"/>
                <w:szCs w:val="18"/>
              </w:rPr>
              <w:t>Face to Face</w:t>
            </w:r>
          </w:p>
        </w:tc>
      </w:tr>
      <w:tr w:rsidR="005619A9" w:rsidRPr="00771B14" w14:paraId="6F7DB4FA" w14:textId="77777777" w:rsidTr="0027533A">
        <w:trPr>
          <w:trHeight w:val="327"/>
        </w:trPr>
        <w:tc>
          <w:tcPr>
            <w:tcW w:w="1843" w:type="dxa"/>
            <w:shd w:val="clear" w:color="auto" w:fill="595959"/>
          </w:tcPr>
          <w:p w14:paraId="04E3199A" w14:textId="77777777" w:rsidR="005619A9" w:rsidRPr="00DF6518" w:rsidRDefault="005619A9" w:rsidP="005619A9">
            <w:pPr>
              <w:spacing w:before="60" w:after="60"/>
              <w:jc w:val="left"/>
              <w:rPr>
                <w:rFonts w:eastAsia="Malgun Gothic"/>
                <w:b/>
                <w:color w:val="FFFFFF"/>
                <w:sz w:val="18"/>
                <w:szCs w:val="18"/>
              </w:rPr>
            </w:pPr>
            <w:r w:rsidRPr="00DF6518">
              <w:rPr>
                <w:rFonts w:eastAsia="Malgun Gothic"/>
                <w:b/>
                <w:color w:val="FFFFFF"/>
                <w:sz w:val="18"/>
                <w:szCs w:val="18"/>
              </w:rPr>
              <w:t>Location</w:t>
            </w:r>
          </w:p>
        </w:tc>
        <w:tc>
          <w:tcPr>
            <w:tcW w:w="7796" w:type="dxa"/>
            <w:gridSpan w:val="4"/>
            <w:shd w:val="clear" w:color="auto" w:fill="auto"/>
          </w:tcPr>
          <w:p w14:paraId="1759EA49" w14:textId="25CE2CD7" w:rsidR="005619A9" w:rsidRPr="009448E4" w:rsidRDefault="00733C3E" w:rsidP="005619A9">
            <w:pPr>
              <w:spacing w:before="60" w:after="60" w:line="240" w:lineRule="auto"/>
              <w:jc w:val="left"/>
              <w:rPr>
                <w:rFonts w:eastAsia="Malgun Gothic"/>
                <w:sz w:val="18"/>
                <w:szCs w:val="18"/>
              </w:rPr>
            </w:pPr>
            <w:r>
              <w:rPr>
                <w:rFonts w:eastAsia="Malgun Gothic"/>
                <w:sz w:val="18"/>
                <w:szCs w:val="18"/>
              </w:rPr>
              <w:t>7 Harvey</w:t>
            </w:r>
            <w:r w:rsidR="005619A9" w:rsidRPr="009448E4">
              <w:rPr>
                <w:rFonts w:eastAsia="Malgun Gothic"/>
                <w:sz w:val="18"/>
                <w:szCs w:val="18"/>
              </w:rPr>
              <w:t xml:space="preserve"> Street, </w:t>
            </w:r>
            <w:r>
              <w:rPr>
                <w:rFonts w:eastAsia="Malgun Gothic"/>
                <w:sz w:val="18"/>
                <w:szCs w:val="18"/>
              </w:rPr>
              <w:t>Victoria Park</w:t>
            </w:r>
            <w:r w:rsidR="005619A9" w:rsidRPr="009448E4">
              <w:rPr>
                <w:rFonts w:eastAsia="Malgun Gothic"/>
                <w:sz w:val="18"/>
                <w:szCs w:val="18"/>
              </w:rPr>
              <w:t xml:space="preserve">, </w:t>
            </w:r>
            <w:r>
              <w:rPr>
                <w:rFonts w:eastAsia="Malgun Gothic"/>
                <w:sz w:val="18"/>
                <w:szCs w:val="18"/>
              </w:rPr>
              <w:t>WA</w:t>
            </w:r>
            <w:r w:rsidR="005619A9" w:rsidRPr="009448E4">
              <w:rPr>
                <w:rFonts w:eastAsia="Malgun Gothic"/>
                <w:sz w:val="18"/>
                <w:szCs w:val="18"/>
              </w:rPr>
              <w:t xml:space="preserve"> </w:t>
            </w:r>
            <w:r>
              <w:rPr>
                <w:rFonts w:eastAsia="Malgun Gothic"/>
                <w:sz w:val="18"/>
                <w:szCs w:val="18"/>
              </w:rPr>
              <w:t>6100</w:t>
            </w:r>
          </w:p>
        </w:tc>
      </w:tr>
      <w:tr w:rsidR="005619A9" w:rsidRPr="00771B14" w14:paraId="062219E1" w14:textId="77777777" w:rsidTr="0027533A">
        <w:trPr>
          <w:trHeight w:val="327"/>
        </w:trPr>
        <w:tc>
          <w:tcPr>
            <w:tcW w:w="1843" w:type="dxa"/>
            <w:shd w:val="clear" w:color="auto" w:fill="595959"/>
          </w:tcPr>
          <w:p w14:paraId="4494DF72" w14:textId="77777777" w:rsidR="005619A9" w:rsidRPr="00DF6518" w:rsidRDefault="005619A9" w:rsidP="005619A9">
            <w:pPr>
              <w:spacing w:before="60" w:after="60" w:line="240" w:lineRule="auto"/>
              <w:jc w:val="left"/>
              <w:rPr>
                <w:rFonts w:eastAsia="Malgun Gothic"/>
                <w:b/>
                <w:color w:val="FFFFFF"/>
                <w:sz w:val="18"/>
                <w:szCs w:val="18"/>
              </w:rPr>
            </w:pPr>
            <w:r w:rsidRPr="00DF6518">
              <w:rPr>
                <w:rFonts w:eastAsia="Malgun Gothic"/>
                <w:b/>
                <w:color w:val="FFFFFF"/>
                <w:sz w:val="18"/>
                <w:szCs w:val="18"/>
              </w:rPr>
              <w:t xml:space="preserve">Course Duration </w:t>
            </w:r>
          </w:p>
        </w:tc>
        <w:tc>
          <w:tcPr>
            <w:tcW w:w="7796" w:type="dxa"/>
            <w:gridSpan w:val="4"/>
            <w:shd w:val="clear" w:color="auto" w:fill="auto"/>
          </w:tcPr>
          <w:p w14:paraId="1681AD6C" w14:textId="3DF148F9" w:rsidR="00455DB5" w:rsidRPr="009448E4" w:rsidRDefault="00455DB5" w:rsidP="00455DB5">
            <w:pPr>
              <w:spacing w:before="60" w:after="60"/>
              <w:contextualSpacing w:val="0"/>
              <w:rPr>
                <w:sz w:val="18"/>
                <w:szCs w:val="18"/>
              </w:rPr>
            </w:pPr>
            <w:r w:rsidRPr="009448E4">
              <w:rPr>
                <w:sz w:val="18"/>
                <w:szCs w:val="18"/>
              </w:rPr>
              <w:t>Compulsory Pre-Reading: 20 hours</w:t>
            </w:r>
          </w:p>
          <w:p w14:paraId="07E6D258" w14:textId="7D77E044" w:rsidR="00455DB5" w:rsidRPr="009448E4" w:rsidRDefault="005054BD" w:rsidP="00455DB5">
            <w:pPr>
              <w:spacing w:before="60" w:after="60"/>
              <w:contextualSpacing w:val="0"/>
              <w:rPr>
                <w:sz w:val="18"/>
                <w:szCs w:val="18"/>
              </w:rPr>
            </w:pPr>
            <w:r>
              <w:rPr>
                <w:sz w:val="18"/>
                <w:szCs w:val="18"/>
              </w:rPr>
              <w:t>2</w:t>
            </w:r>
            <w:r w:rsidR="00455DB5" w:rsidRPr="009448E4">
              <w:rPr>
                <w:sz w:val="18"/>
                <w:szCs w:val="18"/>
              </w:rPr>
              <w:t xml:space="preserve"> x </w:t>
            </w:r>
            <w:r>
              <w:rPr>
                <w:sz w:val="18"/>
                <w:szCs w:val="18"/>
              </w:rPr>
              <w:t>8-hour</w:t>
            </w:r>
            <w:r w:rsidR="00455DB5" w:rsidRPr="009448E4">
              <w:rPr>
                <w:sz w:val="18"/>
                <w:szCs w:val="18"/>
              </w:rPr>
              <w:t xml:space="preserve"> day of face-to-face classroom training </w:t>
            </w:r>
          </w:p>
          <w:p w14:paraId="3D201FBC" w14:textId="77777777" w:rsidR="00455DB5" w:rsidRPr="009448E4" w:rsidRDefault="00455DB5" w:rsidP="00455DB5">
            <w:pPr>
              <w:spacing w:before="60" w:after="60"/>
              <w:contextualSpacing w:val="0"/>
              <w:rPr>
                <w:sz w:val="18"/>
                <w:szCs w:val="18"/>
              </w:rPr>
            </w:pPr>
            <w:r w:rsidRPr="009448E4">
              <w:rPr>
                <w:sz w:val="18"/>
                <w:szCs w:val="18"/>
              </w:rPr>
              <w:t xml:space="preserve">Approximately 6 hours of self-study and </w:t>
            </w:r>
          </w:p>
          <w:p w14:paraId="0DA4E055" w14:textId="77777777" w:rsidR="00455DB5" w:rsidRDefault="00455DB5" w:rsidP="005054BD">
            <w:pPr>
              <w:spacing w:before="60" w:after="60" w:line="240" w:lineRule="auto"/>
              <w:jc w:val="left"/>
              <w:rPr>
                <w:sz w:val="18"/>
                <w:szCs w:val="18"/>
              </w:rPr>
            </w:pPr>
            <w:r w:rsidRPr="009448E4">
              <w:rPr>
                <w:sz w:val="18"/>
                <w:szCs w:val="18"/>
              </w:rPr>
              <w:t>8 – 10 hours of practical training and assessment</w:t>
            </w:r>
            <w:r w:rsidR="005054BD">
              <w:rPr>
                <w:sz w:val="18"/>
                <w:szCs w:val="18"/>
              </w:rPr>
              <w:t xml:space="preserve"> </w:t>
            </w:r>
            <w:r w:rsidRPr="009448E4">
              <w:rPr>
                <w:sz w:val="18"/>
                <w:szCs w:val="18"/>
              </w:rPr>
              <w:t xml:space="preserve">of </w:t>
            </w:r>
            <w:bookmarkStart w:id="0" w:name="_Hlk100313064"/>
            <w:r w:rsidRPr="009448E4">
              <w:rPr>
                <w:sz w:val="18"/>
                <w:szCs w:val="18"/>
              </w:rPr>
              <w:t>Wheelchair Accessible Passengers</w:t>
            </w:r>
            <w:bookmarkEnd w:id="0"/>
            <w:r w:rsidRPr="009448E4">
              <w:rPr>
                <w:sz w:val="18"/>
                <w:szCs w:val="18"/>
              </w:rPr>
              <w:t>.</w:t>
            </w:r>
          </w:p>
          <w:p w14:paraId="1E4CDF60" w14:textId="7303B148" w:rsidR="005054BD" w:rsidRPr="005054BD" w:rsidRDefault="005054BD" w:rsidP="005054BD">
            <w:pPr>
              <w:spacing w:before="60" w:after="60" w:line="240" w:lineRule="auto"/>
              <w:jc w:val="left"/>
              <w:rPr>
                <w:sz w:val="18"/>
                <w:szCs w:val="18"/>
              </w:rPr>
            </w:pPr>
          </w:p>
        </w:tc>
      </w:tr>
      <w:tr w:rsidR="00D9691B" w:rsidRPr="00771B14" w14:paraId="51041AC2" w14:textId="77777777" w:rsidTr="0027533A">
        <w:trPr>
          <w:trHeight w:val="327"/>
        </w:trPr>
        <w:tc>
          <w:tcPr>
            <w:tcW w:w="1843" w:type="dxa"/>
            <w:shd w:val="clear" w:color="auto" w:fill="595959"/>
          </w:tcPr>
          <w:p w14:paraId="65478276" w14:textId="77777777" w:rsidR="00D9691B" w:rsidRPr="00DF6518" w:rsidRDefault="00D9691B" w:rsidP="00174CA2">
            <w:pPr>
              <w:spacing w:before="60" w:after="60" w:line="240" w:lineRule="auto"/>
              <w:jc w:val="left"/>
              <w:rPr>
                <w:rFonts w:eastAsia="Malgun Gothic"/>
                <w:b/>
                <w:color w:val="FFFFFF"/>
                <w:sz w:val="18"/>
                <w:szCs w:val="18"/>
              </w:rPr>
            </w:pPr>
            <w:r w:rsidRPr="00DF6518">
              <w:rPr>
                <w:rFonts w:eastAsia="Malgun Gothic"/>
                <w:b/>
                <w:color w:val="FFFFFF"/>
                <w:sz w:val="18"/>
                <w:szCs w:val="18"/>
              </w:rPr>
              <w:t>Career Outcomes</w:t>
            </w:r>
          </w:p>
        </w:tc>
        <w:tc>
          <w:tcPr>
            <w:tcW w:w="7796" w:type="dxa"/>
            <w:gridSpan w:val="4"/>
            <w:shd w:val="clear" w:color="auto" w:fill="auto"/>
          </w:tcPr>
          <w:p w14:paraId="1D3B37D3" w14:textId="39AF2310" w:rsidR="00166F9A" w:rsidRPr="009448E4" w:rsidRDefault="00166F9A" w:rsidP="00166F9A">
            <w:pPr>
              <w:spacing w:before="60" w:after="60"/>
              <w:rPr>
                <w:rFonts w:eastAsia="Malgun Gothic"/>
                <w:color w:val="000000"/>
                <w:sz w:val="18"/>
                <w:szCs w:val="18"/>
              </w:rPr>
            </w:pPr>
            <w:r w:rsidRPr="009448E4">
              <w:rPr>
                <w:rFonts w:eastAsia="Malgun Gothic"/>
                <w:color w:val="000000"/>
                <w:sz w:val="18"/>
                <w:szCs w:val="18"/>
              </w:rPr>
              <w:t xml:space="preserve">Once you have successfully completed the </w:t>
            </w:r>
            <w:r w:rsidRPr="009448E4">
              <w:rPr>
                <w:rFonts w:eastAsia="Malgun Gothic"/>
                <w:sz w:val="18"/>
                <w:szCs w:val="18"/>
              </w:rPr>
              <w:t>TLIC0026 Provide wheelchair accessible taxi services to passengers with disabiliti</w:t>
            </w:r>
            <w:r w:rsidR="007B7F02">
              <w:rPr>
                <w:rFonts w:eastAsia="Malgun Gothic"/>
                <w:sz w:val="18"/>
                <w:szCs w:val="18"/>
              </w:rPr>
              <w:t xml:space="preserve">es, </w:t>
            </w:r>
            <w:r w:rsidRPr="009448E4">
              <w:rPr>
                <w:rFonts w:eastAsia="Malgun Gothic"/>
                <w:color w:val="000000"/>
                <w:sz w:val="18"/>
                <w:szCs w:val="18"/>
              </w:rPr>
              <w:t xml:space="preserve">you can apply for jobs within the Transport and Logistics, which may include: </w:t>
            </w:r>
          </w:p>
          <w:p w14:paraId="4C410121" w14:textId="77777777" w:rsidR="00166F9A" w:rsidRPr="009448E4" w:rsidRDefault="00166F9A" w:rsidP="00166F9A">
            <w:pPr>
              <w:numPr>
                <w:ilvl w:val="0"/>
                <w:numId w:val="18"/>
              </w:numPr>
              <w:spacing w:before="60" w:after="60"/>
              <w:rPr>
                <w:rFonts w:eastAsia="Malgun Gothic"/>
                <w:sz w:val="18"/>
                <w:szCs w:val="18"/>
              </w:rPr>
            </w:pPr>
            <w:r w:rsidRPr="009448E4">
              <w:rPr>
                <w:rFonts w:eastAsia="Malgun Gothic"/>
                <w:sz w:val="18"/>
                <w:szCs w:val="18"/>
              </w:rPr>
              <w:t xml:space="preserve">Taxi Driver </w:t>
            </w:r>
          </w:p>
          <w:p w14:paraId="4CEA3BC7" w14:textId="37BF9843" w:rsidR="00D9691B" w:rsidRPr="009448E4" w:rsidRDefault="00166F9A" w:rsidP="00166F9A">
            <w:pPr>
              <w:numPr>
                <w:ilvl w:val="0"/>
                <w:numId w:val="18"/>
              </w:numPr>
              <w:spacing w:before="60" w:after="60"/>
              <w:rPr>
                <w:rFonts w:eastAsia="Malgun Gothic"/>
                <w:sz w:val="18"/>
                <w:szCs w:val="18"/>
              </w:rPr>
            </w:pPr>
            <w:r w:rsidRPr="009448E4">
              <w:rPr>
                <w:rFonts w:eastAsia="Malgun Gothic"/>
                <w:sz w:val="18"/>
                <w:szCs w:val="18"/>
              </w:rPr>
              <w:t>Wheelchair accessible Taxi Driver</w:t>
            </w:r>
            <w:r w:rsidR="003D2A4F" w:rsidRPr="009448E4">
              <w:rPr>
                <w:rFonts w:eastAsia="Malgun Gothic"/>
                <w:sz w:val="18"/>
                <w:szCs w:val="18"/>
                <w:highlight w:val="yellow"/>
              </w:rPr>
              <w:t xml:space="preserve"> </w:t>
            </w:r>
          </w:p>
        </w:tc>
      </w:tr>
      <w:tr w:rsidR="00D9691B" w:rsidRPr="00771B14" w14:paraId="6FB4EE9C" w14:textId="77777777" w:rsidTr="0027533A">
        <w:trPr>
          <w:trHeight w:val="327"/>
        </w:trPr>
        <w:tc>
          <w:tcPr>
            <w:tcW w:w="1843" w:type="dxa"/>
            <w:shd w:val="clear" w:color="auto" w:fill="595959"/>
          </w:tcPr>
          <w:p w14:paraId="258359AC" w14:textId="77777777" w:rsidR="00D9691B" w:rsidRPr="00166F9A" w:rsidRDefault="00D9691B" w:rsidP="00174CA2">
            <w:pPr>
              <w:spacing w:before="60" w:after="60" w:line="240" w:lineRule="auto"/>
              <w:jc w:val="left"/>
              <w:rPr>
                <w:rFonts w:eastAsia="Malgun Gothic"/>
                <w:b/>
                <w:color w:val="FFFFFF"/>
                <w:sz w:val="18"/>
                <w:szCs w:val="18"/>
              </w:rPr>
            </w:pPr>
            <w:proofErr w:type="gramStart"/>
            <w:r w:rsidRPr="00166F9A">
              <w:rPr>
                <w:rFonts w:eastAsia="Malgun Gothic"/>
                <w:b/>
                <w:color w:val="FFFFFF"/>
                <w:sz w:val="18"/>
                <w:szCs w:val="18"/>
              </w:rPr>
              <w:t>Education</w:t>
            </w:r>
            <w:proofErr w:type="gramEnd"/>
            <w:r w:rsidRPr="00166F9A">
              <w:rPr>
                <w:rFonts w:eastAsia="Malgun Gothic"/>
                <w:b/>
                <w:color w:val="FFFFFF"/>
                <w:sz w:val="18"/>
                <w:szCs w:val="18"/>
              </w:rPr>
              <w:t xml:space="preserve"> Pathways</w:t>
            </w:r>
          </w:p>
        </w:tc>
        <w:tc>
          <w:tcPr>
            <w:tcW w:w="7796" w:type="dxa"/>
            <w:gridSpan w:val="4"/>
            <w:shd w:val="clear" w:color="auto" w:fill="auto"/>
          </w:tcPr>
          <w:p w14:paraId="03647A85" w14:textId="38C38CD9" w:rsidR="00166F9A" w:rsidRPr="009448E4" w:rsidRDefault="00166F9A" w:rsidP="00166F9A">
            <w:pPr>
              <w:spacing w:before="60" w:after="60"/>
              <w:rPr>
                <w:rFonts w:eastAsia="Malgun Gothic"/>
                <w:color w:val="000000"/>
                <w:sz w:val="18"/>
                <w:szCs w:val="18"/>
              </w:rPr>
            </w:pPr>
            <w:proofErr w:type="gramStart"/>
            <w:r w:rsidRPr="009448E4">
              <w:rPr>
                <w:rFonts w:eastAsia="Malgun Gothic"/>
                <w:color w:val="000000"/>
                <w:sz w:val="18"/>
                <w:szCs w:val="18"/>
              </w:rPr>
              <w:t>The further</w:t>
            </w:r>
            <w:proofErr w:type="gramEnd"/>
            <w:r w:rsidRPr="009448E4">
              <w:rPr>
                <w:rFonts w:eastAsia="Malgun Gothic"/>
                <w:color w:val="000000"/>
                <w:sz w:val="18"/>
                <w:szCs w:val="18"/>
              </w:rPr>
              <w:t xml:space="preserve"> study pathways available to </w:t>
            </w:r>
            <w:r w:rsidR="007B7F02">
              <w:rPr>
                <w:rFonts w:eastAsia="Malgun Gothic"/>
                <w:color w:val="000000"/>
                <w:sz w:val="18"/>
                <w:szCs w:val="18"/>
              </w:rPr>
              <w:t xml:space="preserve">students </w:t>
            </w:r>
            <w:r w:rsidRPr="009448E4">
              <w:rPr>
                <w:rFonts w:eastAsia="Malgun Gothic"/>
                <w:color w:val="000000"/>
                <w:sz w:val="18"/>
                <w:szCs w:val="18"/>
              </w:rPr>
              <w:t xml:space="preserve">who undertake this </w:t>
            </w:r>
            <w:r w:rsidR="007B7F02">
              <w:rPr>
                <w:rFonts w:eastAsia="Malgun Gothic"/>
                <w:color w:val="000000"/>
                <w:sz w:val="18"/>
                <w:szCs w:val="18"/>
              </w:rPr>
              <w:t>course</w:t>
            </w:r>
            <w:r w:rsidRPr="009448E4">
              <w:rPr>
                <w:rFonts w:eastAsia="Malgun Gothic"/>
                <w:color w:val="000000"/>
                <w:sz w:val="18"/>
                <w:szCs w:val="18"/>
              </w:rPr>
              <w:t xml:space="preserve"> include:</w:t>
            </w:r>
          </w:p>
          <w:p w14:paraId="04FCC241" w14:textId="40BCF0B8" w:rsidR="00D9691B" w:rsidRPr="009448E4" w:rsidRDefault="00166F9A" w:rsidP="00166F9A">
            <w:pPr>
              <w:numPr>
                <w:ilvl w:val="0"/>
                <w:numId w:val="18"/>
              </w:numPr>
              <w:spacing w:before="60" w:after="60"/>
              <w:rPr>
                <w:rFonts w:eastAsia="Malgun Gothic"/>
                <w:sz w:val="18"/>
                <w:szCs w:val="18"/>
              </w:rPr>
            </w:pPr>
            <w:r w:rsidRPr="009448E4">
              <w:rPr>
                <w:sz w:val="18"/>
                <w:szCs w:val="18"/>
              </w:rPr>
              <w:t>TLI21216- Certificate II in Driving Operations</w:t>
            </w:r>
          </w:p>
        </w:tc>
      </w:tr>
      <w:tr w:rsidR="008C2F92" w:rsidRPr="00771B14" w14:paraId="59CC71B5" w14:textId="77777777" w:rsidTr="0027533A">
        <w:trPr>
          <w:trHeight w:val="327"/>
        </w:trPr>
        <w:tc>
          <w:tcPr>
            <w:tcW w:w="1843" w:type="dxa"/>
            <w:shd w:val="clear" w:color="auto" w:fill="595959"/>
          </w:tcPr>
          <w:p w14:paraId="0B32BCF4" w14:textId="77777777" w:rsidR="008C2F92" w:rsidRPr="00166F9A" w:rsidRDefault="008C2F92" w:rsidP="008C2F92">
            <w:pPr>
              <w:spacing w:before="60" w:after="60" w:line="240" w:lineRule="auto"/>
              <w:jc w:val="left"/>
              <w:rPr>
                <w:rFonts w:eastAsia="Malgun Gothic"/>
                <w:b/>
                <w:color w:val="FFFFFF"/>
                <w:sz w:val="18"/>
                <w:szCs w:val="18"/>
              </w:rPr>
            </w:pPr>
            <w:r w:rsidRPr="00166F9A">
              <w:rPr>
                <w:rFonts w:eastAsia="Malgun Gothic"/>
                <w:b/>
                <w:color w:val="FFFFFF"/>
                <w:sz w:val="18"/>
                <w:szCs w:val="18"/>
              </w:rPr>
              <w:t xml:space="preserve">Pre-requisites </w:t>
            </w:r>
          </w:p>
        </w:tc>
        <w:tc>
          <w:tcPr>
            <w:tcW w:w="7796" w:type="dxa"/>
            <w:gridSpan w:val="4"/>
            <w:shd w:val="clear" w:color="auto" w:fill="auto"/>
          </w:tcPr>
          <w:p w14:paraId="4F5A6473" w14:textId="05A2C677" w:rsidR="008C2F92" w:rsidRPr="009448E4" w:rsidRDefault="008C2F92" w:rsidP="008C2F92">
            <w:pPr>
              <w:spacing w:before="60" w:after="60"/>
              <w:rPr>
                <w:rFonts w:eastAsia="Malgun Gothic"/>
                <w:sz w:val="18"/>
                <w:szCs w:val="18"/>
              </w:rPr>
            </w:pPr>
            <w:r w:rsidRPr="009448E4">
              <w:rPr>
                <w:rFonts w:eastAsia="Malgun Gothic"/>
                <w:sz w:val="18"/>
                <w:szCs w:val="18"/>
              </w:rPr>
              <w:t xml:space="preserve">There are no pre-requisites for this </w:t>
            </w:r>
            <w:r w:rsidR="00166F9A" w:rsidRPr="009448E4">
              <w:rPr>
                <w:rFonts w:eastAsia="Malgun Gothic"/>
                <w:sz w:val="18"/>
                <w:szCs w:val="18"/>
              </w:rPr>
              <w:t>course.</w:t>
            </w:r>
          </w:p>
        </w:tc>
      </w:tr>
      <w:tr w:rsidR="008C2F92" w:rsidRPr="00BE12EF" w14:paraId="4D4FF68B" w14:textId="77777777" w:rsidTr="0027533A">
        <w:trPr>
          <w:trHeight w:val="327"/>
        </w:trPr>
        <w:tc>
          <w:tcPr>
            <w:tcW w:w="1843" w:type="dxa"/>
            <w:shd w:val="clear" w:color="auto" w:fill="595959"/>
          </w:tcPr>
          <w:p w14:paraId="1333161B" w14:textId="77777777" w:rsidR="008C2F92" w:rsidRPr="00BE12EF" w:rsidRDefault="008C2F92" w:rsidP="008C2F92">
            <w:pPr>
              <w:spacing w:before="60" w:after="60" w:line="240" w:lineRule="auto"/>
              <w:jc w:val="left"/>
              <w:rPr>
                <w:rFonts w:eastAsia="Malgun Gothic"/>
                <w:b/>
                <w:color w:val="FFFFFF"/>
                <w:sz w:val="18"/>
                <w:szCs w:val="18"/>
              </w:rPr>
            </w:pPr>
            <w:r w:rsidRPr="00BE12EF">
              <w:rPr>
                <w:rFonts w:eastAsia="Malgun Gothic"/>
                <w:b/>
                <w:color w:val="FFFFFF"/>
                <w:sz w:val="18"/>
                <w:szCs w:val="18"/>
              </w:rPr>
              <w:t>Entry Requirements</w:t>
            </w:r>
          </w:p>
        </w:tc>
        <w:tc>
          <w:tcPr>
            <w:tcW w:w="7796" w:type="dxa"/>
            <w:gridSpan w:val="4"/>
            <w:shd w:val="clear" w:color="auto" w:fill="auto"/>
          </w:tcPr>
          <w:p w14:paraId="12D54DC7" w14:textId="29BF744B" w:rsidR="00166F9A" w:rsidRPr="00BE12EF" w:rsidRDefault="00166F9A" w:rsidP="00166F9A">
            <w:pPr>
              <w:spacing w:before="60" w:after="60"/>
              <w:rPr>
                <w:rFonts w:eastAsia="Malgun Gothic"/>
                <w:sz w:val="18"/>
                <w:szCs w:val="18"/>
              </w:rPr>
            </w:pPr>
            <w:r w:rsidRPr="00BE12EF">
              <w:rPr>
                <w:rFonts w:eastAsia="Malgun Gothic"/>
                <w:sz w:val="18"/>
                <w:szCs w:val="18"/>
              </w:rPr>
              <w:t xml:space="preserve">This course is available to </w:t>
            </w:r>
            <w:r w:rsidR="0000088B" w:rsidRPr="00BE12EF">
              <w:rPr>
                <w:rFonts w:eastAsia="Malgun Gothic"/>
                <w:sz w:val="18"/>
                <w:szCs w:val="18"/>
              </w:rPr>
              <w:t>students</w:t>
            </w:r>
            <w:r w:rsidRPr="00BE12EF">
              <w:rPr>
                <w:rFonts w:eastAsia="Malgun Gothic"/>
                <w:sz w:val="18"/>
                <w:szCs w:val="18"/>
              </w:rPr>
              <w:t xml:space="preserve"> who </w:t>
            </w:r>
            <w:proofErr w:type="gramStart"/>
            <w:r w:rsidRPr="00BE12EF">
              <w:rPr>
                <w:rFonts w:eastAsia="Malgun Gothic"/>
                <w:sz w:val="18"/>
                <w:szCs w:val="18"/>
              </w:rPr>
              <w:t>are able to</w:t>
            </w:r>
            <w:proofErr w:type="gramEnd"/>
            <w:r w:rsidRPr="00BE12EF">
              <w:rPr>
                <w:rFonts w:eastAsia="Malgun Gothic"/>
                <w:sz w:val="18"/>
                <w:szCs w:val="18"/>
              </w:rPr>
              <w:t xml:space="preserve"> provide evidence that they:</w:t>
            </w:r>
          </w:p>
          <w:p w14:paraId="1C1575DB" w14:textId="77777777" w:rsidR="00166F9A" w:rsidRPr="00BE12EF" w:rsidRDefault="00166F9A" w:rsidP="00166F9A">
            <w:pPr>
              <w:numPr>
                <w:ilvl w:val="0"/>
                <w:numId w:val="33"/>
              </w:numPr>
              <w:spacing w:before="60" w:after="60"/>
              <w:rPr>
                <w:rFonts w:eastAsia="Malgun Gothic"/>
                <w:sz w:val="18"/>
                <w:szCs w:val="18"/>
              </w:rPr>
            </w:pPr>
            <w:r w:rsidRPr="00BE12EF">
              <w:rPr>
                <w:rFonts w:eastAsia="Malgun Gothic"/>
                <w:sz w:val="18"/>
                <w:szCs w:val="18"/>
              </w:rPr>
              <w:t xml:space="preserve">Have a suitable level of language, literacy and numeracy to complete the course requirements with or without additional support which 13CABS </w:t>
            </w:r>
            <w:proofErr w:type="gramStart"/>
            <w:r w:rsidRPr="00BE12EF">
              <w:rPr>
                <w:rFonts w:eastAsia="Malgun Gothic"/>
                <w:sz w:val="18"/>
                <w:szCs w:val="18"/>
              </w:rPr>
              <w:t>is able to</w:t>
            </w:r>
            <w:proofErr w:type="gramEnd"/>
            <w:r w:rsidRPr="00BE12EF">
              <w:rPr>
                <w:rFonts w:eastAsia="Malgun Gothic"/>
                <w:sz w:val="18"/>
                <w:szCs w:val="18"/>
              </w:rPr>
              <w:t xml:space="preserve"> provide (on a case-by-case basis).</w:t>
            </w:r>
          </w:p>
          <w:p w14:paraId="7E570CA0" w14:textId="77777777" w:rsidR="00166F9A" w:rsidRDefault="00166F9A" w:rsidP="00166F9A">
            <w:pPr>
              <w:numPr>
                <w:ilvl w:val="0"/>
                <w:numId w:val="33"/>
              </w:numPr>
              <w:spacing w:before="60" w:after="60"/>
              <w:rPr>
                <w:rFonts w:eastAsia="Malgun Gothic"/>
                <w:sz w:val="18"/>
                <w:szCs w:val="18"/>
              </w:rPr>
            </w:pPr>
            <w:r w:rsidRPr="00BE12EF">
              <w:rPr>
                <w:rFonts w:eastAsia="Malgun Gothic"/>
                <w:sz w:val="18"/>
                <w:szCs w:val="18"/>
              </w:rPr>
              <w:t xml:space="preserve">Must be at least 21 years of age prior to enrolment </w:t>
            </w:r>
          </w:p>
          <w:p w14:paraId="1FDD623B" w14:textId="1DDB06B7" w:rsidR="00733C3E" w:rsidRPr="00BE12EF" w:rsidRDefault="00733C3E" w:rsidP="00166F9A">
            <w:pPr>
              <w:numPr>
                <w:ilvl w:val="0"/>
                <w:numId w:val="33"/>
              </w:numPr>
              <w:spacing w:before="60" w:after="60"/>
              <w:rPr>
                <w:rFonts w:eastAsia="Malgun Gothic"/>
                <w:sz w:val="18"/>
                <w:szCs w:val="18"/>
              </w:rPr>
            </w:pPr>
            <w:r>
              <w:rPr>
                <w:rFonts w:eastAsia="Malgun Gothic"/>
                <w:sz w:val="18"/>
                <w:szCs w:val="18"/>
              </w:rPr>
              <w:t xml:space="preserve">To be on </w:t>
            </w:r>
            <w:proofErr w:type="gramStart"/>
            <w:r>
              <w:rPr>
                <w:rFonts w:eastAsia="Malgun Gothic"/>
                <w:sz w:val="18"/>
                <w:szCs w:val="18"/>
              </w:rPr>
              <w:t>a</w:t>
            </w:r>
            <w:proofErr w:type="gramEnd"/>
            <w:r>
              <w:rPr>
                <w:rFonts w:eastAsia="Malgun Gothic"/>
                <w:sz w:val="18"/>
                <w:szCs w:val="18"/>
              </w:rPr>
              <w:t xml:space="preserve"> unrestricted license or on their Open License </w:t>
            </w:r>
          </w:p>
          <w:p w14:paraId="5D885578" w14:textId="315D22E9" w:rsidR="00166F9A" w:rsidRPr="00733C3E" w:rsidRDefault="00166F9A" w:rsidP="00733C3E">
            <w:pPr>
              <w:numPr>
                <w:ilvl w:val="0"/>
                <w:numId w:val="33"/>
              </w:numPr>
              <w:spacing w:before="60" w:after="60"/>
              <w:rPr>
                <w:rFonts w:eastAsia="Malgun Gothic"/>
                <w:sz w:val="18"/>
                <w:szCs w:val="18"/>
              </w:rPr>
            </w:pPr>
            <w:r w:rsidRPr="00BE12EF">
              <w:rPr>
                <w:rFonts w:eastAsia="Malgun Gothic"/>
                <w:sz w:val="18"/>
                <w:szCs w:val="18"/>
              </w:rPr>
              <w:t>Hold</w:t>
            </w:r>
            <w:r w:rsidR="00455DB5" w:rsidRPr="00BE12EF">
              <w:rPr>
                <w:rFonts w:eastAsia="Malgun Gothic"/>
                <w:sz w:val="18"/>
                <w:szCs w:val="18"/>
              </w:rPr>
              <w:t xml:space="preserve"> </w:t>
            </w:r>
            <w:r w:rsidRPr="00BE12EF">
              <w:rPr>
                <w:rFonts w:eastAsia="Malgun Gothic"/>
                <w:sz w:val="18"/>
                <w:szCs w:val="18"/>
              </w:rPr>
              <w:t xml:space="preserve">a current C Class </w:t>
            </w:r>
            <w:r w:rsidR="00733C3E">
              <w:rPr>
                <w:rFonts w:eastAsia="Malgun Gothic"/>
                <w:sz w:val="18"/>
                <w:szCs w:val="18"/>
              </w:rPr>
              <w:t xml:space="preserve">on the Drivers License </w:t>
            </w:r>
          </w:p>
          <w:p w14:paraId="5243B36F" w14:textId="77777777" w:rsidR="00166F9A" w:rsidRPr="00BE12EF" w:rsidRDefault="00166F9A" w:rsidP="00166F9A">
            <w:pPr>
              <w:spacing w:before="60" w:after="60"/>
              <w:rPr>
                <w:rFonts w:eastAsia="Malgun Gothic"/>
                <w:b/>
                <w:bCs/>
                <w:sz w:val="18"/>
                <w:szCs w:val="18"/>
              </w:rPr>
            </w:pPr>
            <w:r w:rsidRPr="00BE12EF">
              <w:rPr>
                <w:rFonts w:eastAsia="Malgun Gothic"/>
                <w:b/>
                <w:bCs/>
                <w:sz w:val="18"/>
                <w:szCs w:val="18"/>
              </w:rPr>
              <w:t>Physical requirements:</w:t>
            </w:r>
          </w:p>
          <w:p w14:paraId="0A47972C" w14:textId="27C0A39E" w:rsidR="00166F9A" w:rsidRPr="00BE12EF" w:rsidRDefault="007B7F02" w:rsidP="00166F9A">
            <w:pPr>
              <w:spacing w:before="60" w:after="60"/>
              <w:rPr>
                <w:rFonts w:eastAsia="Malgun Gothic"/>
                <w:sz w:val="18"/>
                <w:szCs w:val="18"/>
              </w:rPr>
            </w:pPr>
            <w:r w:rsidRPr="00BE12EF">
              <w:rPr>
                <w:rFonts w:eastAsia="Malgun Gothic"/>
                <w:sz w:val="18"/>
                <w:szCs w:val="18"/>
              </w:rPr>
              <w:t xml:space="preserve">You </w:t>
            </w:r>
            <w:r w:rsidR="00166F9A" w:rsidRPr="00BE12EF">
              <w:rPr>
                <w:rFonts w:eastAsia="Malgun Gothic"/>
                <w:sz w:val="18"/>
                <w:szCs w:val="18"/>
              </w:rPr>
              <w:t xml:space="preserve">must have reasonable fitness to be able to assist the disabled passengers in and out of the car, including bending, lifting, and kneeling and handing </w:t>
            </w:r>
            <w:r w:rsidR="00D065D3" w:rsidRPr="00BE12EF">
              <w:rPr>
                <w:rFonts w:eastAsia="Malgun Gothic"/>
                <w:sz w:val="18"/>
                <w:szCs w:val="18"/>
              </w:rPr>
              <w:t xml:space="preserve">the </w:t>
            </w:r>
            <w:r w:rsidR="00166F9A" w:rsidRPr="00BE12EF">
              <w:rPr>
                <w:rFonts w:eastAsia="Malgun Gothic"/>
                <w:sz w:val="18"/>
                <w:szCs w:val="18"/>
              </w:rPr>
              <w:t xml:space="preserve">wheelchairs. </w:t>
            </w:r>
          </w:p>
          <w:p w14:paraId="6596FBA8" w14:textId="77777777" w:rsidR="00166F9A" w:rsidRPr="00BE12EF" w:rsidRDefault="00166F9A" w:rsidP="00166F9A">
            <w:pPr>
              <w:spacing w:before="60" w:after="60"/>
              <w:rPr>
                <w:rFonts w:eastAsia="Malgun Gothic"/>
                <w:b/>
                <w:bCs/>
                <w:sz w:val="18"/>
                <w:szCs w:val="18"/>
              </w:rPr>
            </w:pPr>
            <w:r w:rsidRPr="00BE12EF">
              <w:rPr>
                <w:rFonts w:eastAsia="Malgun Gothic"/>
                <w:b/>
                <w:bCs/>
                <w:sz w:val="18"/>
                <w:szCs w:val="18"/>
              </w:rPr>
              <w:lastRenderedPageBreak/>
              <w:t xml:space="preserve">Conditions of Assessment: </w:t>
            </w:r>
          </w:p>
          <w:p w14:paraId="231A9196" w14:textId="19A28871" w:rsidR="008C2F92" w:rsidRPr="00BE12EF" w:rsidRDefault="00455DB5" w:rsidP="00166F9A">
            <w:pPr>
              <w:spacing w:before="60" w:after="60"/>
              <w:rPr>
                <w:rFonts w:eastAsia="Malgun Gothic"/>
                <w:sz w:val="18"/>
                <w:szCs w:val="18"/>
              </w:rPr>
            </w:pPr>
            <w:r w:rsidRPr="00BE12EF">
              <w:rPr>
                <w:rFonts w:eastAsia="Malgun Gothic"/>
                <w:sz w:val="18"/>
                <w:szCs w:val="18"/>
              </w:rPr>
              <w:t xml:space="preserve">Assessment will take place in workplace operational situations where it is appropriate to do so; where this is not appropriate, assessment will occur in simulated workplace operational situations that replicate workplace conditions. Practical assessment will occur using an appropriate vehicle approved by </w:t>
            </w:r>
            <w:r w:rsidR="00733C3E">
              <w:rPr>
                <w:rFonts w:eastAsia="Malgun Gothic"/>
                <w:sz w:val="18"/>
                <w:szCs w:val="18"/>
              </w:rPr>
              <w:t>WA</w:t>
            </w:r>
            <w:r w:rsidRPr="00BE12EF">
              <w:rPr>
                <w:rFonts w:eastAsia="Malgun Gothic"/>
                <w:sz w:val="18"/>
                <w:szCs w:val="18"/>
              </w:rPr>
              <w:t xml:space="preserve"> state regulations.</w:t>
            </w:r>
          </w:p>
        </w:tc>
      </w:tr>
      <w:tr w:rsidR="00011D09" w:rsidRPr="00BE12EF" w14:paraId="3A70C95B" w14:textId="77777777" w:rsidTr="0027533A">
        <w:trPr>
          <w:trHeight w:val="327"/>
        </w:trPr>
        <w:tc>
          <w:tcPr>
            <w:tcW w:w="9639" w:type="dxa"/>
            <w:gridSpan w:val="5"/>
            <w:shd w:val="clear" w:color="auto" w:fill="BFBFBF"/>
          </w:tcPr>
          <w:p w14:paraId="0FB1FE2D" w14:textId="77777777" w:rsidR="00011D09" w:rsidRPr="00BE12EF" w:rsidRDefault="00011D09" w:rsidP="00D9691B">
            <w:pPr>
              <w:spacing w:before="60" w:after="60"/>
              <w:rPr>
                <w:rFonts w:eastAsia="Malgun Gothic"/>
                <w:color w:val="000000"/>
                <w:sz w:val="18"/>
                <w:szCs w:val="18"/>
              </w:rPr>
            </w:pPr>
            <w:r w:rsidRPr="00BE12EF">
              <w:rPr>
                <w:rFonts w:eastAsia="Malgun Gothic"/>
                <w:b/>
                <w:sz w:val="18"/>
                <w:szCs w:val="18"/>
              </w:rPr>
              <w:lastRenderedPageBreak/>
              <w:t>Units of Competency</w:t>
            </w:r>
          </w:p>
        </w:tc>
      </w:tr>
      <w:tr w:rsidR="00011D09" w:rsidRPr="00BE12EF" w14:paraId="01D572F6" w14:textId="77777777" w:rsidTr="008C2F92">
        <w:trPr>
          <w:trHeight w:val="327"/>
        </w:trPr>
        <w:tc>
          <w:tcPr>
            <w:tcW w:w="9639" w:type="dxa"/>
            <w:gridSpan w:val="5"/>
            <w:shd w:val="clear" w:color="auto" w:fill="auto"/>
          </w:tcPr>
          <w:p w14:paraId="13E98D11" w14:textId="61E3D761" w:rsidR="00011D09" w:rsidRPr="00BE12EF" w:rsidRDefault="006629CC" w:rsidP="001E020C">
            <w:pPr>
              <w:spacing w:before="60" w:after="60"/>
              <w:jc w:val="left"/>
              <w:rPr>
                <w:rFonts w:eastAsia="Malgun Gothic"/>
                <w:sz w:val="18"/>
                <w:szCs w:val="18"/>
              </w:rPr>
            </w:pPr>
            <w:r w:rsidRPr="00BE12EF">
              <w:rPr>
                <w:rFonts w:eastAsia="Malgun Gothic"/>
                <w:sz w:val="18"/>
                <w:szCs w:val="18"/>
              </w:rPr>
              <w:t xml:space="preserve">The </w:t>
            </w:r>
            <w:r w:rsidR="00DF11FC" w:rsidRPr="00BE12EF">
              <w:rPr>
                <w:rFonts w:eastAsia="Malgun Gothic"/>
                <w:sz w:val="18"/>
                <w:szCs w:val="18"/>
              </w:rPr>
              <w:t xml:space="preserve">course </w:t>
            </w:r>
            <w:r w:rsidRPr="00BE12EF">
              <w:rPr>
                <w:rFonts w:eastAsia="Malgun Gothic"/>
                <w:sz w:val="18"/>
                <w:szCs w:val="18"/>
              </w:rPr>
              <w:t xml:space="preserve">requires the completion of the following </w:t>
            </w:r>
            <w:r w:rsidR="00DF11FC" w:rsidRPr="00BE12EF">
              <w:rPr>
                <w:rFonts w:eastAsia="Malgun Gothic"/>
                <w:sz w:val="18"/>
                <w:szCs w:val="18"/>
              </w:rPr>
              <w:t>unit:</w:t>
            </w:r>
          </w:p>
        </w:tc>
      </w:tr>
      <w:tr w:rsidR="001E020C" w:rsidRPr="00BE12EF" w14:paraId="1F39885E" w14:textId="77777777" w:rsidTr="0021131A">
        <w:trPr>
          <w:trHeight w:val="327"/>
        </w:trPr>
        <w:tc>
          <w:tcPr>
            <w:tcW w:w="2320" w:type="dxa"/>
            <w:gridSpan w:val="2"/>
            <w:shd w:val="clear" w:color="auto" w:fill="DBDBDB"/>
          </w:tcPr>
          <w:p w14:paraId="74A7FA2A" w14:textId="77777777" w:rsidR="001E020C" w:rsidRPr="00BE12EF" w:rsidRDefault="001E020C" w:rsidP="001E020C">
            <w:pPr>
              <w:spacing w:before="60" w:after="60"/>
              <w:jc w:val="left"/>
              <w:rPr>
                <w:rFonts w:eastAsia="Malgun Gothic"/>
                <w:b/>
                <w:sz w:val="18"/>
                <w:szCs w:val="18"/>
              </w:rPr>
            </w:pPr>
            <w:r w:rsidRPr="00BE12EF">
              <w:rPr>
                <w:rFonts w:eastAsia="Malgun Gothic"/>
                <w:b/>
                <w:sz w:val="18"/>
                <w:szCs w:val="18"/>
              </w:rPr>
              <w:t>Code</w:t>
            </w:r>
          </w:p>
        </w:tc>
        <w:tc>
          <w:tcPr>
            <w:tcW w:w="5064" w:type="dxa"/>
            <w:gridSpan w:val="2"/>
            <w:shd w:val="clear" w:color="auto" w:fill="DBDBDB"/>
          </w:tcPr>
          <w:p w14:paraId="6B35234E" w14:textId="77777777" w:rsidR="001E020C" w:rsidRPr="00BE12EF" w:rsidRDefault="001E020C" w:rsidP="001E020C">
            <w:pPr>
              <w:spacing w:before="60" w:after="60"/>
              <w:jc w:val="left"/>
              <w:rPr>
                <w:rFonts w:eastAsia="Malgun Gothic"/>
                <w:b/>
                <w:sz w:val="18"/>
                <w:szCs w:val="18"/>
              </w:rPr>
            </w:pPr>
            <w:r w:rsidRPr="00BE12EF">
              <w:rPr>
                <w:rFonts w:eastAsia="Malgun Gothic"/>
                <w:b/>
                <w:sz w:val="18"/>
                <w:szCs w:val="18"/>
              </w:rPr>
              <w:t>Unit title</w:t>
            </w:r>
          </w:p>
        </w:tc>
        <w:tc>
          <w:tcPr>
            <w:tcW w:w="2255" w:type="dxa"/>
            <w:shd w:val="clear" w:color="auto" w:fill="DBDBDB"/>
          </w:tcPr>
          <w:p w14:paraId="70985674" w14:textId="77777777" w:rsidR="001E020C" w:rsidRPr="00BE12EF" w:rsidRDefault="001E020C" w:rsidP="001E020C">
            <w:pPr>
              <w:spacing w:before="60" w:after="60"/>
              <w:jc w:val="left"/>
              <w:rPr>
                <w:rFonts w:eastAsia="Malgun Gothic"/>
                <w:b/>
                <w:sz w:val="18"/>
                <w:szCs w:val="18"/>
              </w:rPr>
            </w:pPr>
            <w:r w:rsidRPr="00BE12EF">
              <w:rPr>
                <w:rFonts w:eastAsia="Malgun Gothic"/>
                <w:b/>
                <w:sz w:val="18"/>
                <w:szCs w:val="18"/>
              </w:rPr>
              <w:t>Type</w:t>
            </w:r>
          </w:p>
        </w:tc>
      </w:tr>
      <w:tr w:rsidR="000710BE" w:rsidRPr="00BE12EF" w14:paraId="7F287867" w14:textId="77777777" w:rsidTr="0021131A">
        <w:trPr>
          <w:trHeight w:val="327"/>
        </w:trPr>
        <w:tc>
          <w:tcPr>
            <w:tcW w:w="2320" w:type="dxa"/>
            <w:gridSpan w:val="2"/>
            <w:shd w:val="clear" w:color="auto" w:fill="auto"/>
            <w:vAlign w:val="center"/>
          </w:tcPr>
          <w:p w14:paraId="7D314B19" w14:textId="737E2479" w:rsidR="000710BE" w:rsidRPr="00BE12EF" w:rsidRDefault="00DF11FC" w:rsidP="000710BE">
            <w:pPr>
              <w:spacing w:before="0" w:after="0" w:line="240" w:lineRule="auto"/>
              <w:contextualSpacing w:val="0"/>
              <w:jc w:val="left"/>
              <w:rPr>
                <w:color w:val="000000"/>
                <w:sz w:val="18"/>
                <w:szCs w:val="18"/>
                <w:lang w:val="en-GB" w:eastAsia="en-GB"/>
              </w:rPr>
            </w:pPr>
            <w:r w:rsidRPr="00BE12EF">
              <w:rPr>
                <w:rFonts w:eastAsia="Malgun Gothic"/>
                <w:sz w:val="18"/>
                <w:szCs w:val="18"/>
              </w:rPr>
              <w:t>TLIC0026</w:t>
            </w:r>
          </w:p>
        </w:tc>
        <w:tc>
          <w:tcPr>
            <w:tcW w:w="5064" w:type="dxa"/>
            <w:gridSpan w:val="2"/>
            <w:shd w:val="clear" w:color="auto" w:fill="auto"/>
            <w:vAlign w:val="center"/>
          </w:tcPr>
          <w:p w14:paraId="671AECD3" w14:textId="3ABFA57E" w:rsidR="000710BE" w:rsidRPr="00BE12EF" w:rsidRDefault="00DF11FC" w:rsidP="000710BE">
            <w:pPr>
              <w:rPr>
                <w:color w:val="000000"/>
                <w:sz w:val="18"/>
                <w:szCs w:val="18"/>
              </w:rPr>
            </w:pPr>
            <w:r w:rsidRPr="00BE12EF">
              <w:rPr>
                <w:rFonts w:eastAsia="Malgun Gothic"/>
                <w:color w:val="000000"/>
                <w:sz w:val="18"/>
                <w:szCs w:val="18"/>
                <w:lang w:eastAsia="en-AU"/>
              </w:rPr>
              <w:t>Provide wheelchair accessible taxi services to passengers with disabilities</w:t>
            </w:r>
          </w:p>
        </w:tc>
        <w:tc>
          <w:tcPr>
            <w:tcW w:w="2255" w:type="dxa"/>
            <w:shd w:val="clear" w:color="auto" w:fill="auto"/>
            <w:vAlign w:val="center"/>
          </w:tcPr>
          <w:p w14:paraId="0EFC467A" w14:textId="52FD4C36" w:rsidR="000710BE" w:rsidRPr="00BE12EF" w:rsidRDefault="00DF11FC" w:rsidP="000710BE">
            <w:pPr>
              <w:rPr>
                <w:color w:val="000000"/>
                <w:sz w:val="18"/>
                <w:szCs w:val="18"/>
              </w:rPr>
            </w:pPr>
            <w:r w:rsidRPr="00BE12EF">
              <w:rPr>
                <w:rFonts w:eastAsia="Malgun Gothic"/>
                <w:color w:val="000000"/>
                <w:sz w:val="18"/>
                <w:szCs w:val="18"/>
                <w:lang w:eastAsia="en-AU"/>
              </w:rPr>
              <w:t>Core</w:t>
            </w:r>
          </w:p>
        </w:tc>
      </w:tr>
    </w:tbl>
    <w:p w14:paraId="0D390E17" w14:textId="77777777" w:rsidR="0021131A" w:rsidRPr="00BE12EF" w:rsidRDefault="0021131A" w:rsidP="0021131A">
      <w:pPr>
        <w:spacing w:before="0" w:after="0"/>
        <w:rPr>
          <w:vanish/>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701"/>
        <w:gridCol w:w="4110"/>
      </w:tblGrid>
      <w:tr w:rsidR="000710BE" w:rsidRPr="00BE12EF" w14:paraId="1B4C69AB" w14:textId="77777777" w:rsidTr="0027533A">
        <w:trPr>
          <w:trHeight w:val="69"/>
        </w:trPr>
        <w:tc>
          <w:tcPr>
            <w:tcW w:w="1843" w:type="dxa"/>
            <w:vMerge w:val="restart"/>
            <w:shd w:val="clear" w:color="auto" w:fill="595959"/>
          </w:tcPr>
          <w:p w14:paraId="60DE4C17" w14:textId="5A6197F2" w:rsidR="000710BE" w:rsidRPr="00BE12EF" w:rsidRDefault="000710BE" w:rsidP="000710BE">
            <w:pPr>
              <w:spacing w:before="60" w:after="60" w:line="240" w:lineRule="auto"/>
              <w:jc w:val="left"/>
              <w:rPr>
                <w:rFonts w:eastAsia="Malgun Gothic"/>
                <w:b/>
                <w:color w:val="FFFFFF"/>
                <w:sz w:val="18"/>
                <w:szCs w:val="18"/>
              </w:rPr>
            </w:pPr>
            <w:r w:rsidRPr="00BE12EF">
              <w:rPr>
                <w:rFonts w:eastAsia="Malgun Gothic"/>
                <w:b/>
                <w:color w:val="FFFFFF"/>
                <w:sz w:val="18"/>
                <w:szCs w:val="18"/>
              </w:rPr>
              <w:t xml:space="preserve">Intakes and Timetable </w:t>
            </w:r>
          </w:p>
        </w:tc>
        <w:tc>
          <w:tcPr>
            <w:tcW w:w="1985" w:type="dxa"/>
            <w:shd w:val="clear" w:color="auto" w:fill="BFBFBF"/>
          </w:tcPr>
          <w:p w14:paraId="4B19EFFD" w14:textId="77777777" w:rsidR="000710BE" w:rsidRPr="00BE12EF" w:rsidRDefault="000710BE" w:rsidP="000710BE">
            <w:pPr>
              <w:spacing w:before="60" w:after="60"/>
              <w:rPr>
                <w:rFonts w:eastAsia="Malgun Gothic"/>
                <w:b/>
                <w:sz w:val="18"/>
                <w:szCs w:val="18"/>
              </w:rPr>
            </w:pPr>
            <w:r w:rsidRPr="00BE12EF">
              <w:rPr>
                <w:rFonts w:eastAsia="Malgun Gothic"/>
                <w:b/>
                <w:sz w:val="18"/>
                <w:szCs w:val="18"/>
              </w:rPr>
              <w:t>Commencement</w:t>
            </w:r>
          </w:p>
        </w:tc>
        <w:tc>
          <w:tcPr>
            <w:tcW w:w="1701" w:type="dxa"/>
            <w:shd w:val="clear" w:color="auto" w:fill="BFBFBF"/>
          </w:tcPr>
          <w:p w14:paraId="3D188A63" w14:textId="77777777" w:rsidR="000710BE" w:rsidRPr="00BE12EF" w:rsidRDefault="000710BE" w:rsidP="000710BE">
            <w:pPr>
              <w:spacing w:before="60" w:after="60"/>
              <w:rPr>
                <w:rFonts w:eastAsia="Malgun Gothic"/>
                <w:b/>
                <w:sz w:val="18"/>
                <w:szCs w:val="18"/>
              </w:rPr>
            </w:pPr>
            <w:r w:rsidRPr="00BE12EF">
              <w:rPr>
                <w:rFonts w:eastAsia="Malgun Gothic"/>
                <w:b/>
                <w:sz w:val="18"/>
                <w:szCs w:val="18"/>
              </w:rPr>
              <w:t>Completion</w:t>
            </w:r>
          </w:p>
        </w:tc>
        <w:tc>
          <w:tcPr>
            <w:tcW w:w="4110" w:type="dxa"/>
            <w:shd w:val="clear" w:color="auto" w:fill="BFBFBF"/>
          </w:tcPr>
          <w:p w14:paraId="7181CAC2" w14:textId="03396A2C" w:rsidR="000710BE" w:rsidRPr="00BE12EF" w:rsidRDefault="00F30BBF" w:rsidP="000710BE">
            <w:pPr>
              <w:spacing w:before="60" w:after="60"/>
              <w:rPr>
                <w:rFonts w:eastAsia="Malgun Gothic"/>
                <w:b/>
                <w:sz w:val="18"/>
                <w:szCs w:val="18"/>
              </w:rPr>
            </w:pPr>
            <w:r w:rsidRPr="00BE12EF">
              <w:rPr>
                <w:rFonts w:eastAsia="Malgun Gothic"/>
                <w:b/>
                <w:sz w:val="18"/>
                <w:szCs w:val="18"/>
              </w:rPr>
              <w:t>C</w:t>
            </w:r>
            <w:r w:rsidR="000710BE" w:rsidRPr="00BE12EF">
              <w:rPr>
                <w:rFonts w:eastAsia="Malgun Gothic"/>
                <w:b/>
                <w:sz w:val="18"/>
                <w:szCs w:val="18"/>
              </w:rPr>
              <w:t xml:space="preserve">lass times </w:t>
            </w:r>
          </w:p>
        </w:tc>
      </w:tr>
      <w:tr w:rsidR="00166F9A" w:rsidRPr="00BE12EF" w14:paraId="325F56D8" w14:textId="77777777" w:rsidTr="0027533A">
        <w:trPr>
          <w:trHeight w:val="65"/>
        </w:trPr>
        <w:tc>
          <w:tcPr>
            <w:tcW w:w="1843" w:type="dxa"/>
            <w:vMerge/>
            <w:shd w:val="clear" w:color="auto" w:fill="595959"/>
          </w:tcPr>
          <w:p w14:paraId="5D7E7BE4" w14:textId="77777777" w:rsidR="00166F9A" w:rsidRPr="00BE12EF" w:rsidRDefault="00166F9A" w:rsidP="00166F9A">
            <w:pPr>
              <w:spacing w:before="60" w:after="60" w:line="240" w:lineRule="auto"/>
              <w:jc w:val="left"/>
              <w:rPr>
                <w:rFonts w:eastAsia="Malgun Gothic"/>
                <w:b/>
                <w:color w:val="FFFFFF"/>
                <w:sz w:val="18"/>
                <w:szCs w:val="18"/>
              </w:rPr>
            </w:pPr>
          </w:p>
        </w:tc>
        <w:tc>
          <w:tcPr>
            <w:tcW w:w="1985" w:type="dxa"/>
            <w:shd w:val="clear" w:color="auto" w:fill="auto"/>
          </w:tcPr>
          <w:p w14:paraId="5863D190" w14:textId="5FCFDD19" w:rsidR="00166F9A" w:rsidRPr="00BE12EF" w:rsidRDefault="00166F9A" w:rsidP="00166F9A">
            <w:pPr>
              <w:spacing w:before="60" w:after="60"/>
              <w:rPr>
                <w:rFonts w:eastAsia="Malgun Gothic"/>
                <w:sz w:val="18"/>
                <w:szCs w:val="18"/>
              </w:rPr>
            </w:pPr>
            <w:r w:rsidRPr="00BE12EF">
              <w:rPr>
                <w:rFonts w:eastAsia="Malgun Gothic"/>
                <w:sz w:val="18"/>
                <w:szCs w:val="18"/>
              </w:rPr>
              <w:t xml:space="preserve">TBC </w:t>
            </w:r>
          </w:p>
        </w:tc>
        <w:tc>
          <w:tcPr>
            <w:tcW w:w="1701" w:type="dxa"/>
            <w:shd w:val="clear" w:color="auto" w:fill="auto"/>
          </w:tcPr>
          <w:p w14:paraId="086B6532" w14:textId="79B4D172" w:rsidR="00166F9A" w:rsidRPr="00BE12EF" w:rsidRDefault="00166F9A" w:rsidP="00166F9A">
            <w:pPr>
              <w:spacing w:before="60" w:after="60"/>
              <w:rPr>
                <w:rFonts w:eastAsia="Malgun Gothic"/>
                <w:sz w:val="18"/>
                <w:szCs w:val="18"/>
              </w:rPr>
            </w:pPr>
            <w:r w:rsidRPr="00BE12EF">
              <w:rPr>
                <w:rFonts w:eastAsia="Malgun Gothic"/>
                <w:sz w:val="18"/>
                <w:szCs w:val="18"/>
              </w:rPr>
              <w:t>TBC</w:t>
            </w:r>
          </w:p>
        </w:tc>
        <w:tc>
          <w:tcPr>
            <w:tcW w:w="4110" w:type="dxa"/>
            <w:shd w:val="clear" w:color="auto" w:fill="auto"/>
          </w:tcPr>
          <w:p w14:paraId="1B15E783" w14:textId="697ACD73" w:rsidR="00166F9A" w:rsidRPr="00BE12EF" w:rsidRDefault="00166F9A" w:rsidP="00166F9A">
            <w:pPr>
              <w:spacing w:before="60" w:after="60"/>
              <w:jc w:val="left"/>
              <w:rPr>
                <w:rFonts w:eastAsia="Malgun Gothic"/>
                <w:sz w:val="18"/>
                <w:szCs w:val="18"/>
              </w:rPr>
            </w:pPr>
            <w:r w:rsidRPr="00BE12EF">
              <w:rPr>
                <w:rFonts w:eastAsia="Malgun Gothic"/>
                <w:sz w:val="18"/>
                <w:szCs w:val="18"/>
              </w:rPr>
              <w:t>TBC</w:t>
            </w:r>
          </w:p>
        </w:tc>
      </w:tr>
      <w:tr w:rsidR="00166F9A" w:rsidRPr="00BE12EF" w14:paraId="4894344D" w14:textId="77777777" w:rsidTr="0027533A">
        <w:trPr>
          <w:trHeight w:val="65"/>
        </w:trPr>
        <w:tc>
          <w:tcPr>
            <w:tcW w:w="1843" w:type="dxa"/>
            <w:vMerge/>
            <w:shd w:val="clear" w:color="auto" w:fill="595959"/>
          </w:tcPr>
          <w:p w14:paraId="0E937689" w14:textId="77777777" w:rsidR="00166F9A" w:rsidRPr="00BE12EF" w:rsidRDefault="00166F9A" w:rsidP="00166F9A">
            <w:pPr>
              <w:spacing w:before="60" w:after="60" w:line="240" w:lineRule="auto"/>
              <w:jc w:val="left"/>
              <w:rPr>
                <w:rFonts w:eastAsia="Malgun Gothic"/>
                <w:b/>
                <w:color w:val="FFFFFF"/>
                <w:sz w:val="18"/>
                <w:szCs w:val="18"/>
              </w:rPr>
            </w:pPr>
          </w:p>
        </w:tc>
        <w:tc>
          <w:tcPr>
            <w:tcW w:w="1985" w:type="dxa"/>
            <w:shd w:val="clear" w:color="auto" w:fill="auto"/>
          </w:tcPr>
          <w:p w14:paraId="4A3725FC" w14:textId="5D440EEB" w:rsidR="00166F9A" w:rsidRPr="00BE12EF" w:rsidRDefault="00166F9A" w:rsidP="00166F9A">
            <w:pPr>
              <w:spacing w:before="60" w:after="60"/>
              <w:rPr>
                <w:rFonts w:eastAsia="Malgun Gothic"/>
                <w:sz w:val="18"/>
                <w:szCs w:val="18"/>
              </w:rPr>
            </w:pPr>
            <w:r w:rsidRPr="00BE12EF">
              <w:rPr>
                <w:rFonts w:eastAsia="Malgun Gothic"/>
                <w:sz w:val="18"/>
                <w:szCs w:val="18"/>
              </w:rPr>
              <w:t>TBC</w:t>
            </w:r>
          </w:p>
        </w:tc>
        <w:tc>
          <w:tcPr>
            <w:tcW w:w="1701" w:type="dxa"/>
            <w:shd w:val="clear" w:color="auto" w:fill="auto"/>
          </w:tcPr>
          <w:p w14:paraId="40B90193" w14:textId="0A8DE081" w:rsidR="00166F9A" w:rsidRPr="00BE12EF" w:rsidRDefault="00166F9A" w:rsidP="00166F9A">
            <w:pPr>
              <w:spacing w:before="60" w:after="60"/>
              <w:rPr>
                <w:rFonts w:eastAsia="Malgun Gothic"/>
                <w:sz w:val="18"/>
                <w:szCs w:val="18"/>
              </w:rPr>
            </w:pPr>
            <w:r w:rsidRPr="00BE12EF">
              <w:rPr>
                <w:rFonts w:eastAsia="Malgun Gothic"/>
                <w:sz w:val="18"/>
                <w:szCs w:val="18"/>
              </w:rPr>
              <w:t>TBC</w:t>
            </w:r>
          </w:p>
        </w:tc>
        <w:tc>
          <w:tcPr>
            <w:tcW w:w="4110" w:type="dxa"/>
            <w:shd w:val="clear" w:color="auto" w:fill="auto"/>
          </w:tcPr>
          <w:p w14:paraId="147E33C1" w14:textId="61DF1EAD" w:rsidR="00166F9A" w:rsidRPr="00BE12EF" w:rsidRDefault="00166F9A" w:rsidP="00166F9A">
            <w:pPr>
              <w:spacing w:before="60" w:after="60"/>
              <w:jc w:val="left"/>
              <w:rPr>
                <w:rFonts w:eastAsia="Malgun Gothic"/>
                <w:sz w:val="18"/>
                <w:szCs w:val="18"/>
              </w:rPr>
            </w:pPr>
            <w:r w:rsidRPr="00BE12EF">
              <w:rPr>
                <w:rFonts w:eastAsia="Malgun Gothic"/>
                <w:sz w:val="18"/>
                <w:szCs w:val="18"/>
              </w:rPr>
              <w:t>TBC</w:t>
            </w:r>
          </w:p>
        </w:tc>
      </w:tr>
      <w:tr w:rsidR="000710BE" w:rsidRPr="00771B14" w14:paraId="77CF5E74" w14:textId="77777777" w:rsidTr="0027533A">
        <w:trPr>
          <w:trHeight w:val="783"/>
        </w:trPr>
        <w:tc>
          <w:tcPr>
            <w:tcW w:w="1843" w:type="dxa"/>
            <w:shd w:val="clear" w:color="auto" w:fill="595959"/>
          </w:tcPr>
          <w:p w14:paraId="5888920C" w14:textId="77777777" w:rsidR="000710BE" w:rsidRPr="00BE12EF" w:rsidRDefault="000710BE" w:rsidP="000710BE">
            <w:pPr>
              <w:spacing w:before="60" w:after="60" w:line="240" w:lineRule="auto"/>
              <w:jc w:val="left"/>
              <w:rPr>
                <w:rFonts w:eastAsia="Malgun Gothic"/>
                <w:b/>
                <w:color w:val="FFFFFF"/>
                <w:sz w:val="18"/>
                <w:szCs w:val="18"/>
              </w:rPr>
            </w:pPr>
            <w:r w:rsidRPr="00BE12EF">
              <w:rPr>
                <w:rFonts w:eastAsia="Malgun Gothic"/>
                <w:b/>
                <w:color w:val="FFFFFF"/>
                <w:sz w:val="18"/>
                <w:szCs w:val="18"/>
              </w:rPr>
              <w:t>Training Arrangements</w:t>
            </w:r>
          </w:p>
        </w:tc>
        <w:tc>
          <w:tcPr>
            <w:tcW w:w="7796" w:type="dxa"/>
            <w:gridSpan w:val="3"/>
            <w:shd w:val="clear" w:color="auto" w:fill="auto"/>
          </w:tcPr>
          <w:p w14:paraId="1E6E5624" w14:textId="43290368" w:rsidR="00166F9A" w:rsidRPr="00BE12EF" w:rsidRDefault="00166F9A" w:rsidP="00166F9A">
            <w:pPr>
              <w:spacing w:before="60" w:after="60"/>
              <w:rPr>
                <w:rFonts w:eastAsia="Malgun Gothic"/>
                <w:sz w:val="18"/>
                <w:szCs w:val="18"/>
              </w:rPr>
            </w:pPr>
            <w:r w:rsidRPr="00BE12EF">
              <w:rPr>
                <w:rFonts w:eastAsia="Malgun Gothic"/>
                <w:sz w:val="18"/>
                <w:szCs w:val="18"/>
              </w:rPr>
              <w:t xml:space="preserve">The course includes a pre-reading component, </w:t>
            </w:r>
            <w:r w:rsidR="001F2DF1" w:rsidRPr="00BE12EF">
              <w:rPr>
                <w:rFonts w:eastAsia="Malgun Gothic"/>
                <w:sz w:val="18"/>
                <w:szCs w:val="18"/>
              </w:rPr>
              <w:t xml:space="preserve">face-to-face training </w:t>
            </w:r>
            <w:r w:rsidRPr="00BE12EF">
              <w:rPr>
                <w:rFonts w:eastAsia="Malgun Gothic"/>
                <w:sz w:val="18"/>
                <w:szCs w:val="18"/>
              </w:rPr>
              <w:t xml:space="preserve">component, self-study component and practical component. </w:t>
            </w:r>
          </w:p>
          <w:p w14:paraId="3881C279" w14:textId="77777777" w:rsidR="009448E4" w:rsidRPr="00BE12EF" w:rsidRDefault="009448E4" w:rsidP="009448E4">
            <w:pPr>
              <w:spacing w:before="60" w:after="60"/>
              <w:rPr>
                <w:rFonts w:eastAsia="Malgun Gothic"/>
                <w:b/>
                <w:bCs/>
                <w:sz w:val="18"/>
                <w:szCs w:val="18"/>
              </w:rPr>
            </w:pPr>
            <w:r w:rsidRPr="00BE12EF">
              <w:rPr>
                <w:rFonts w:eastAsia="Malgun Gothic"/>
                <w:b/>
                <w:bCs/>
                <w:sz w:val="18"/>
                <w:szCs w:val="18"/>
              </w:rPr>
              <w:t xml:space="preserve">Compulsory Pre-reading </w:t>
            </w:r>
          </w:p>
          <w:p w14:paraId="6CA2838D" w14:textId="7215CACA" w:rsidR="00115050" w:rsidRPr="00C168FB" w:rsidRDefault="00115050" w:rsidP="00115050">
            <w:pPr>
              <w:spacing w:before="60" w:after="60"/>
              <w:rPr>
                <w:rFonts w:eastAsia="Malgun Gothic"/>
                <w:sz w:val="18"/>
                <w:szCs w:val="18"/>
              </w:rPr>
            </w:pPr>
            <w:r w:rsidRPr="00C168FB">
              <w:rPr>
                <w:rFonts w:eastAsia="Malgun Gothic"/>
                <w:sz w:val="18"/>
                <w:szCs w:val="18"/>
              </w:rPr>
              <w:t xml:space="preserve">After the enrolment, you will be provided with a reading booklet plus 2 activity booklets. This will be </w:t>
            </w:r>
            <w:r>
              <w:rPr>
                <w:rFonts w:eastAsia="Malgun Gothic"/>
                <w:sz w:val="18"/>
                <w:szCs w:val="18"/>
              </w:rPr>
              <w:t xml:space="preserve">available online via Cloud Assess at </w:t>
            </w:r>
            <w:r w:rsidRPr="00C168FB">
              <w:rPr>
                <w:rFonts w:eastAsia="Malgun Gothic"/>
                <w:sz w:val="18"/>
                <w:szCs w:val="18"/>
              </w:rPr>
              <w:t xml:space="preserve">the time of enrolment.  You will be required to undertake compulsory pre-reading and completion of activity booklets for approximately 20 hours before attending the </w:t>
            </w:r>
            <w:proofErr w:type="gramStart"/>
            <w:r>
              <w:rPr>
                <w:rFonts w:eastAsia="Malgun Gothic"/>
                <w:sz w:val="18"/>
                <w:szCs w:val="18"/>
              </w:rPr>
              <w:t>face to face</w:t>
            </w:r>
            <w:proofErr w:type="gramEnd"/>
            <w:r>
              <w:rPr>
                <w:rFonts w:eastAsia="Malgun Gothic"/>
                <w:sz w:val="18"/>
                <w:szCs w:val="18"/>
              </w:rPr>
              <w:t xml:space="preserve"> </w:t>
            </w:r>
            <w:r w:rsidRPr="00C168FB">
              <w:rPr>
                <w:rFonts w:eastAsia="Malgun Gothic"/>
                <w:sz w:val="18"/>
                <w:szCs w:val="18"/>
              </w:rPr>
              <w:t xml:space="preserve">session. </w:t>
            </w:r>
          </w:p>
          <w:p w14:paraId="75B03174" w14:textId="77777777" w:rsidR="009448E4" w:rsidRPr="00BE12EF" w:rsidRDefault="009448E4" w:rsidP="009448E4">
            <w:pPr>
              <w:spacing w:before="60" w:after="60"/>
              <w:rPr>
                <w:rFonts w:eastAsia="Malgun Gothic"/>
                <w:b/>
                <w:bCs/>
                <w:sz w:val="18"/>
                <w:szCs w:val="18"/>
              </w:rPr>
            </w:pPr>
            <w:r w:rsidRPr="00BE12EF">
              <w:rPr>
                <w:rFonts w:eastAsia="Malgun Gothic"/>
                <w:b/>
                <w:bCs/>
                <w:sz w:val="18"/>
                <w:szCs w:val="18"/>
              </w:rPr>
              <w:t xml:space="preserve">Face-to-face tutorial </w:t>
            </w:r>
          </w:p>
          <w:p w14:paraId="03661CC4" w14:textId="013BA676" w:rsidR="009448E4" w:rsidRPr="00BE12EF" w:rsidRDefault="009448E4" w:rsidP="009448E4">
            <w:pPr>
              <w:spacing w:before="60" w:after="60"/>
              <w:rPr>
                <w:rFonts w:eastAsia="Malgun Gothic"/>
                <w:sz w:val="18"/>
                <w:szCs w:val="18"/>
              </w:rPr>
            </w:pPr>
            <w:r w:rsidRPr="00BE12EF">
              <w:rPr>
                <w:rFonts w:eastAsia="Malgun Gothic"/>
                <w:sz w:val="18"/>
                <w:szCs w:val="18"/>
              </w:rPr>
              <w:t xml:space="preserve">The course will be </w:t>
            </w:r>
            <w:proofErr w:type="gramStart"/>
            <w:r w:rsidRPr="00BE12EF">
              <w:rPr>
                <w:rFonts w:eastAsia="Malgun Gothic"/>
                <w:sz w:val="18"/>
                <w:szCs w:val="18"/>
              </w:rPr>
              <w:t>delivered</w:t>
            </w:r>
            <w:proofErr w:type="gramEnd"/>
            <w:r w:rsidRPr="00BE12EF">
              <w:rPr>
                <w:rFonts w:eastAsia="Malgun Gothic"/>
                <w:sz w:val="18"/>
                <w:szCs w:val="18"/>
              </w:rPr>
              <w:t xml:space="preserve"> face to face at the premises using PowerPoints and Session Plans. The classroom training will provide </w:t>
            </w:r>
            <w:r w:rsidR="0000088B" w:rsidRPr="00BE12EF">
              <w:rPr>
                <w:rFonts w:eastAsia="Malgun Gothic"/>
                <w:sz w:val="18"/>
                <w:szCs w:val="18"/>
              </w:rPr>
              <w:t xml:space="preserve">you </w:t>
            </w:r>
            <w:r w:rsidRPr="00BE12EF">
              <w:rPr>
                <w:rFonts w:eastAsia="Malgun Gothic"/>
                <w:sz w:val="18"/>
                <w:szCs w:val="18"/>
              </w:rPr>
              <w:t xml:space="preserve">with the opportunity to share ideas, discuss and explore unit concepts, ask questions and consolidate learning from self-study during class times. Class sessions are planned to ensure </w:t>
            </w:r>
            <w:r w:rsidR="0000088B" w:rsidRPr="00BE12EF">
              <w:rPr>
                <w:rFonts w:eastAsia="Malgun Gothic"/>
                <w:sz w:val="18"/>
                <w:szCs w:val="18"/>
              </w:rPr>
              <w:t xml:space="preserve">you </w:t>
            </w:r>
            <w:r w:rsidRPr="00BE12EF">
              <w:rPr>
                <w:rFonts w:eastAsia="Malgun Gothic"/>
                <w:sz w:val="18"/>
                <w:szCs w:val="18"/>
              </w:rPr>
              <w:t xml:space="preserve">participate in group learning and cater for a wide variety of learning styles. </w:t>
            </w:r>
          </w:p>
          <w:p w14:paraId="2877FBF5" w14:textId="00ABC68B" w:rsidR="009448E4" w:rsidRPr="00BE12EF" w:rsidRDefault="009448E4" w:rsidP="009448E4">
            <w:pPr>
              <w:spacing w:before="60" w:after="60"/>
              <w:rPr>
                <w:rFonts w:eastAsia="Malgun Gothic"/>
                <w:sz w:val="18"/>
                <w:szCs w:val="18"/>
              </w:rPr>
            </w:pPr>
            <w:r w:rsidRPr="00BE12EF">
              <w:rPr>
                <w:rFonts w:eastAsia="Malgun Gothic"/>
                <w:sz w:val="18"/>
                <w:szCs w:val="18"/>
              </w:rPr>
              <w:t xml:space="preserve">During the class, </w:t>
            </w:r>
            <w:r w:rsidR="0000088B" w:rsidRPr="00BE12EF">
              <w:rPr>
                <w:rFonts w:eastAsia="Malgun Gothic"/>
                <w:sz w:val="18"/>
                <w:szCs w:val="18"/>
              </w:rPr>
              <w:t xml:space="preserve">you </w:t>
            </w:r>
            <w:r w:rsidRPr="00BE12EF">
              <w:rPr>
                <w:rFonts w:eastAsia="Malgun Gothic"/>
                <w:sz w:val="18"/>
                <w:szCs w:val="18"/>
              </w:rPr>
              <w:t xml:space="preserve">will be </w:t>
            </w:r>
            <w:proofErr w:type="gramStart"/>
            <w:r w:rsidRPr="00BE12EF">
              <w:rPr>
                <w:rFonts w:eastAsia="Malgun Gothic"/>
                <w:sz w:val="18"/>
                <w:szCs w:val="18"/>
              </w:rPr>
              <w:t>provided</w:t>
            </w:r>
            <w:proofErr w:type="gramEnd"/>
            <w:r w:rsidRPr="00BE12EF">
              <w:rPr>
                <w:rFonts w:eastAsia="Malgun Gothic"/>
                <w:sz w:val="18"/>
                <w:szCs w:val="18"/>
              </w:rPr>
              <w:t xml:space="preserve"> information about the assessment tasks that needs to be completed as part of homework activities.</w:t>
            </w:r>
          </w:p>
          <w:p w14:paraId="1E09A013" w14:textId="77777777" w:rsidR="009448E4" w:rsidRPr="00BE12EF" w:rsidRDefault="009448E4" w:rsidP="009448E4">
            <w:pPr>
              <w:spacing w:before="60" w:after="60"/>
              <w:rPr>
                <w:rFonts w:eastAsia="Malgun Gothic"/>
                <w:b/>
                <w:bCs/>
                <w:sz w:val="18"/>
                <w:szCs w:val="18"/>
              </w:rPr>
            </w:pPr>
            <w:r w:rsidRPr="00BE12EF">
              <w:rPr>
                <w:rFonts w:eastAsia="Malgun Gothic"/>
                <w:b/>
                <w:bCs/>
                <w:sz w:val="18"/>
                <w:szCs w:val="18"/>
              </w:rPr>
              <w:t>Self-study/Homework</w:t>
            </w:r>
          </w:p>
          <w:p w14:paraId="724EC9F9" w14:textId="181D2AA9" w:rsidR="009448E4" w:rsidRPr="00BE12EF" w:rsidRDefault="0000088B" w:rsidP="009448E4">
            <w:pPr>
              <w:spacing w:before="60" w:after="60"/>
              <w:rPr>
                <w:rFonts w:eastAsia="Malgun Gothic"/>
                <w:sz w:val="18"/>
                <w:szCs w:val="18"/>
              </w:rPr>
            </w:pPr>
            <w:r w:rsidRPr="00BE12EF">
              <w:rPr>
                <w:rFonts w:eastAsia="Malgun Gothic"/>
                <w:sz w:val="18"/>
                <w:szCs w:val="18"/>
              </w:rPr>
              <w:t xml:space="preserve">You </w:t>
            </w:r>
            <w:r w:rsidR="009448E4" w:rsidRPr="00BE12EF">
              <w:rPr>
                <w:rFonts w:eastAsia="Malgun Gothic"/>
                <w:sz w:val="18"/>
                <w:szCs w:val="18"/>
              </w:rPr>
              <w:t xml:space="preserve">will be required to complete up to 6 hours of self-paced theory assessment activity after having completed </w:t>
            </w:r>
            <w:r w:rsidRPr="00BE12EF">
              <w:rPr>
                <w:rFonts w:eastAsia="Malgun Gothic"/>
                <w:sz w:val="18"/>
                <w:szCs w:val="18"/>
              </w:rPr>
              <w:t xml:space="preserve">the </w:t>
            </w:r>
            <w:r w:rsidR="009448E4" w:rsidRPr="00BE12EF">
              <w:rPr>
                <w:rFonts w:eastAsia="Malgun Gothic"/>
                <w:sz w:val="18"/>
                <w:szCs w:val="18"/>
              </w:rPr>
              <w:t xml:space="preserve">pre-reading and face-to-face training. </w:t>
            </w:r>
            <w:r w:rsidRPr="00BE12EF">
              <w:rPr>
                <w:rFonts w:eastAsia="Malgun Gothic"/>
                <w:sz w:val="18"/>
                <w:szCs w:val="18"/>
              </w:rPr>
              <w:t xml:space="preserve">You </w:t>
            </w:r>
            <w:r w:rsidR="009448E4" w:rsidRPr="00BE12EF">
              <w:rPr>
                <w:rFonts w:eastAsia="Malgun Gothic"/>
                <w:sz w:val="18"/>
                <w:szCs w:val="18"/>
              </w:rPr>
              <w:t xml:space="preserve">may seek the support of </w:t>
            </w:r>
            <w:r w:rsidRPr="00BE12EF">
              <w:rPr>
                <w:rFonts w:eastAsia="Malgun Gothic"/>
                <w:sz w:val="18"/>
                <w:szCs w:val="18"/>
              </w:rPr>
              <w:t xml:space="preserve">your </w:t>
            </w:r>
            <w:r w:rsidR="009448E4" w:rsidRPr="00BE12EF">
              <w:rPr>
                <w:rFonts w:eastAsia="Malgun Gothic"/>
                <w:sz w:val="18"/>
                <w:szCs w:val="18"/>
              </w:rPr>
              <w:t xml:space="preserve">trainer/assessor for further training/explanation where needed. </w:t>
            </w:r>
          </w:p>
          <w:p w14:paraId="52E1E4EC" w14:textId="77777777" w:rsidR="009448E4" w:rsidRPr="00BE12EF" w:rsidRDefault="009448E4" w:rsidP="009448E4">
            <w:pPr>
              <w:spacing w:before="60" w:after="60"/>
              <w:rPr>
                <w:rFonts w:eastAsia="Malgun Gothic"/>
                <w:b/>
                <w:bCs/>
                <w:sz w:val="18"/>
                <w:szCs w:val="18"/>
              </w:rPr>
            </w:pPr>
            <w:r w:rsidRPr="00BE12EF">
              <w:rPr>
                <w:rFonts w:eastAsia="Malgun Gothic"/>
                <w:b/>
                <w:bCs/>
                <w:sz w:val="18"/>
                <w:szCs w:val="18"/>
              </w:rPr>
              <w:t>Practical Training</w:t>
            </w:r>
          </w:p>
          <w:p w14:paraId="3F180175" w14:textId="3047F995" w:rsidR="009448E4" w:rsidRPr="00BE12EF" w:rsidRDefault="0000088B" w:rsidP="009448E4">
            <w:pPr>
              <w:spacing w:before="60" w:after="60"/>
              <w:rPr>
                <w:rFonts w:eastAsia="Malgun Gothic"/>
                <w:sz w:val="18"/>
                <w:szCs w:val="18"/>
              </w:rPr>
            </w:pPr>
            <w:r w:rsidRPr="00BE12EF">
              <w:rPr>
                <w:rFonts w:eastAsia="Malgun Gothic"/>
                <w:sz w:val="18"/>
                <w:szCs w:val="18"/>
              </w:rPr>
              <w:t xml:space="preserve">You </w:t>
            </w:r>
            <w:r w:rsidR="009448E4" w:rsidRPr="00BE12EF">
              <w:rPr>
                <w:rFonts w:eastAsia="Malgun Gothic"/>
                <w:sz w:val="18"/>
                <w:szCs w:val="18"/>
              </w:rPr>
              <w:t xml:space="preserve">are required to undertake 8-10 hours of practical training under the guidance of the trainer/assessor.  Our trainers/assessors are highly experienced and will provide hands-on practical training in transporting disabled customers.  </w:t>
            </w:r>
          </w:p>
          <w:p w14:paraId="0B2010C7" w14:textId="623D7C63" w:rsidR="000710BE" w:rsidRPr="00BE12EF" w:rsidRDefault="009448E4" w:rsidP="009448E4">
            <w:pPr>
              <w:spacing w:before="60" w:after="60"/>
              <w:rPr>
                <w:rFonts w:eastAsia="Malgun Gothic"/>
                <w:sz w:val="18"/>
                <w:szCs w:val="18"/>
              </w:rPr>
            </w:pPr>
            <w:r w:rsidRPr="00BE12EF">
              <w:rPr>
                <w:rFonts w:eastAsia="Malgun Gothic"/>
                <w:sz w:val="18"/>
                <w:szCs w:val="18"/>
              </w:rPr>
              <w:t xml:space="preserve">During this practical training, </w:t>
            </w:r>
            <w:r w:rsidR="0000088B" w:rsidRPr="00BE12EF">
              <w:rPr>
                <w:rFonts w:eastAsia="Malgun Gothic"/>
                <w:sz w:val="18"/>
                <w:szCs w:val="18"/>
              </w:rPr>
              <w:t xml:space="preserve">you </w:t>
            </w:r>
            <w:r w:rsidRPr="00BE12EF">
              <w:rPr>
                <w:rFonts w:eastAsia="Malgun Gothic"/>
                <w:sz w:val="18"/>
                <w:szCs w:val="18"/>
              </w:rPr>
              <w:t xml:space="preserve">will </w:t>
            </w:r>
            <w:r w:rsidR="0000088B" w:rsidRPr="00BE12EF">
              <w:rPr>
                <w:rFonts w:eastAsia="Malgun Gothic"/>
                <w:sz w:val="18"/>
                <w:szCs w:val="18"/>
              </w:rPr>
              <w:t xml:space="preserve">need to </w:t>
            </w:r>
            <w:r w:rsidRPr="00BE12EF">
              <w:rPr>
                <w:rFonts w:eastAsia="Malgun Gothic"/>
                <w:sz w:val="18"/>
                <w:szCs w:val="18"/>
              </w:rPr>
              <w:t xml:space="preserve">complete a minimum of 6 lifts and continue doing so until </w:t>
            </w:r>
            <w:r w:rsidR="0000088B" w:rsidRPr="00BE12EF">
              <w:rPr>
                <w:rFonts w:eastAsia="Malgun Gothic"/>
                <w:sz w:val="18"/>
                <w:szCs w:val="18"/>
              </w:rPr>
              <w:t xml:space="preserve">you </w:t>
            </w:r>
            <w:r w:rsidRPr="00BE12EF">
              <w:rPr>
                <w:rFonts w:eastAsia="Malgun Gothic"/>
                <w:sz w:val="18"/>
                <w:szCs w:val="18"/>
              </w:rPr>
              <w:t xml:space="preserve">are </w:t>
            </w:r>
            <w:proofErr w:type="gramStart"/>
            <w:r w:rsidRPr="00BE12EF">
              <w:rPr>
                <w:rFonts w:eastAsia="Malgun Gothic"/>
                <w:sz w:val="18"/>
                <w:szCs w:val="18"/>
              </w:rPr>
              <w:t>at</w:t>
            </w:r>
            <w:proofErr w:type="gramEnd"/>
            <w:r w:rsidRPr="00BE12EF">
              <w:rPr>
                <w:rFonts w:eastAsia="Malgun Gothic"/>
                <w:sz w:val="18"/>
                <w:szCs w:val="18"/>
              </w:rPr>
              <w:t xml:space="preserve"> a competent standard. When the assessor is satisfied that </w:t>
            </w:r>
            <w:r w:rsidR="007B7F02" w:rsidRPr="00BE12EF">
              <w:rPr>
                <w:rFonts w:eastAsia="Malgun Gothic"/>
                <w:sz w:val="18"/>
                <w:szCs w:val="18"/>
              </w:rPr>
              <w:t>you</w:t>
            </w:r>
            <w:r w:rsidRPr="00BE12EF">
              <w:rPr>
                <w:rFonts w:eastAsia="Malgun Gothic"/>
                <w:sz w:val="18"/>
                <w:szCs w:val="18"/>
              </w:rPr>
              <w:t xml:space="preserve"> </w:t>
            </w:r>
            <w:r w:rsidR="0000088B" w:rsidRPr="00BE12EF">
              <w:rPr>
                <w:rFonts w:eastAsia="Malgun Gothic"/>
                <w:sz w:val="18"/>
                <w:szCs w:val="18"/>
              </w:rPr>
              <w:t xml:space="preserve">are </w:t>
            </w:r>
            <w:r w:rsidRPr="00BE12EF">
              <w:rPr>
                <w:rFonts w:eastAsia="Malgun Gothic"/>
                <w:sz w:val="18"/>
                <w:szCs w:val="18"/>
              </w:rPr>
              <w:t xml:space="preserve">carrying out lifts to standard, final assessment will take place. The practical assessment will be filmed and added to </w:t>
            </w:r>
            <w:r w:rsidR="0000088B" w:rsidRPr="00BE12EF">
              <w:rPr>
                <w:rFonts w:eastAsia="Malgun Gothic"/>
                <w:sz w:val="18"/>
                <w:szCs w:val="18"/>
              </w:rPr>
              <w:t xml:space="preserve">your </w:t>
            </w:r>
            <w:r w:rsidRPr="00BE12EF">
              <w:rPr>
                <w:rFonts w:eastAsia="Malgun Gothic"/>
                <w:sz w:val="18"/>
                <w:szCs w:val="18"/>
              </w:rPr>
              <w:t>driver</w:t>
            </w:r>
            <w:r w:rsidR="0000088B" w:rsidRPr="00BE12EF">
              <w:rPr>
                <w:rFonts w:eastAsia="Malgun Gothic"/>
                <w:sz w:val="18"/>
                <w:szCs w:val="18"/>
              </w:rPr>
              <w:t xml:space="preserve">’s </w:t>
            </w:r>
            <w:r w:rsidRPr="00BE12EF">
              <w:rPr>
                <w:rFonts w:eastAsia="Malgun Gothic"/>
                <w:sz w:val="18"/>
                <w:szCs w:val="18"/>
              </w:rPr>
              <w:t>profile on CRM</w:t>
            </w:r>
            <w:r w:rsidR="00ED3666">
              <w:rPr>
                <w:rFonts w:eastAsia="Malgun Gothic"/>
                <w:sz w:val="18"/>
                <w:szCs w:val="18"/>
              </w:rPr>
              <w:t xml:space="preserve"> and </w:t>
            </w:r>
            <w:proofErr w:type="gramStart"/>
            <w:r w:rsidR="00ED3666">
              <w:rPr>
                <w:rFonts w:eastAsia="Malgun Gothic"/>
                <w:sz w:val="18"/>
                <w:szCs w:val="18"/>
              </w:rPr>
              <w:t>upload</w:t>
            </w:r>
            <w:proofErr w:type="gramEnd"/>
            <w:r w:rsidR="00ED3666">
              <w:rPr>
                <w:rFonts w:eastAsia="Malgun Gothic"/>
                <w:sz w:val="18"/>
                <w:szCs w:val="18"/>
              </w:rPr>
              <w:t xml:space="preserve"> in Cloud Assess (Student Management System)</w:t>
            </w:r>
            <w:r w:rsidRPr="00BE12EF">
              <w:rPr>
                <w:rFonts w:eastAsia="Malgun Gothic"/>
                <w:sz w:val="18"/>
                <w:szCs w:val="18"/>
              </w:rPr>
              <w:t>.</w:t>
            </w:r>
          </w:p>
          <w:p w14:paraId="228F1A35" w14:textId="77777777" w:rsidR="00703172" w:rsidRPr="00BE12EF" w:rsidRDefault="00703172" w:rsidP="009448E4">
            <w:pPr>
              <w:spacing w:before="60" w:after="60"/>
              <w:rPr>
                <w:rFonts w:eastAsia="Malgun Gothic"/>
                <w:sz w:val="18"/>
                <w:szCs w:val="18"/>
              </w:rPr>
            </w:pPr>
          </w:p>
          <w:p w14:paraId="5CC7CB4E" w14:textId="66ED36B9" w:rsidR="00703172" w:rsidRPr="00771B14" w:rsidRDefault="00703172" w:rsidP="009448E4">
            <w:pPr>
              <w:spacing w:before="60" w:after="60"/>
              <w:rPr>
                <w:rFonts w:eastAsia="Malgun Gothic"/>
                <w:sz w:val="18"/>
                <w:szCs w:val="18"/>
              </w:rPr>
            </w:pPr>
            <w:r w:rsidRPr="00BE12EF">
              <w:rPr>
                <w:rFonts w:eastAsia="Malgun Gothic"/>
                <w:sz w:val="18"/>
                <w:szCs w:val="18"/>
              </w:rPr>
              <w:t xml:space="preserve">In the </w:t>
            </w:r>
            <w:proofErr w:type="gramStart"/>
            <w:r w:rsidRPr="00BE12EF">
              <w:rPr>
                <w:rFonts w:eastAsia="Malgun Gothic"/>
                <w:sz w:val="18"/>
                <w:szCs w:val="18"/>
              </w:rPr>
              <w:t>instance</w:t>
            </w:r>
            <w:proofErr w:type="gramEnd"/>
            <w:r w:rsidRPr="00BE12EF">
              <w:rPr>
                <w:rFonts w:eastAsia="Malgun Gothic"/>
                <w:sz w:val="18"/>
                <w:szCs w:val="18"/>
              </w:rPr>
              <w:t xml:space="preserve"> that you require more training or time to be assessed, additional time in class will be offered (up to 2 hours), by the Trainer/Assessor who will continue to deliver and assess theory and practical skills until competency is achieved by you. Alternatively, you will be offered the opportunity to attend a subsequent class at no further costs.</w:t>
            </w:r>
          </w:p>
        </w:tc>
      </w:tr>
      <w:tr w:rsidR="000710BE" w:rsidRPr="00771B14" w14:paraId="18D08B69" w14:textId="77777777" w:rsidTr="0027533A">
        <w:trPr>
          <w:trHeight w:val="193"/>
        </w:trPr>
        <w:tc>
          <w:tcPr>
            <w:tcW w:w="1843" w:type="dxa"/>
            <w:shd w:val="clear" w:color="auto" w:fill="595959"/>
          </w:tcPr>
          <w:p w14:paraId="0946CB27" w14:textId="77777777" w:rsidR="000710BE" w:rsidRPr="0027533A" w:rsidRDefault="000710BE" w:rsidP="000710BE">
            <w:pPr>
              <w:spacing w:before="60" w:after="60" w:line="240" w:lineRule="auto"/>
              <w:jc w:val="left"/>
              <w:rPr>
                <w:rFonts w:eastAsia="Malgun Gothic"/>
                <w:b/>
                <w:color w:val="FFFFFF"/>
                <w:sz w:val="18"/>
                <w:szCs w:val="18"/>
              </w:rPr>
            </w:pPr>
            <w:r w:rsidRPr="0027533A">
              <w:rPr>
                <w:rFonts w:eastAsia="Malgun Gothic"/>
                <w:b/>
                <w:color w:val="FFFFFF"/>
                <w:sz w:val="18"/>
                <w:szCs w:val="18"/>
              </w:rPr>
              <w:t>Additional Support</w:t>
            </w:r>
          </w:p>
        </w:tc>
        <w:tc>
          <w:tcPr>
            <w:tcW w:w="7796" w:type="dxa"/>
            <w:gridSpan w:val="3"/>
            <w:shd w:val="clear" w:color="auto" w:fill="auto"/>
          </w:tcPr>
          <w:p w14:paraId="7BEC4A31" w14:textId="157A09BD" w:rsidR="000710BE" w:rsidRPr="00166F9A" w:rsidRDefault="00D065D3" w:rsidP="000710BE">
            <w:pPr>
              <w:pStyle w:val="QMSIndentedNumberedList"/>
              <w:ind w:left="0" w:firstLine="0"/>
              <w:contextualSpacing/>
              <w:rPr>
                <w:rFonts w:ascii="Arial" w:eastAsia="Malgun Gothic" w:hAnsi="Arial" w:cs="Arial"/>
                <w:sz w:val="18"/>
                <w:szCs w:val="18"/>
              </w:rPr>
            </w:pPr>
            <w:r>
              <w:rPr>
                <w:rFonts w:ascii="Arial" w:eastAsia="Malgun Gothic" w:hAnsi="Arial" w:cs="Arial"/>
                <w:sz w:val="18"/>
                <w:szCs w:val="18"/>
              </w:rPr>
              <w:t xml:space="preserve">You will </w:t>
            </w:r>
            <w:r w:rsidR="000710BE" w:rsidRPr="00166F9A">
              <w:rPr>
                <w:rFonts w:ascii="Arial" w:eastAsia="Malgun Gothic" w:hAnsi="Arial" w:cs="Arial"/>
                <w:sz w:val="18"/>
                <w:szCs w:val="18"/>
              </w:rPr>
              <w:t xml:space="preserve">complete a language literacy and numeracy assessment upon enrolment to determine </w:t>
            </w:r>
            <w:r>
              <w:rPr>
                <w:rFonts w:ascii="Arial" w:eastAsia="Malgun Gothic" w:hAnsi="Arial" w:cs="Arial"/>
                <w:sz w:val="18"/>
                <w:szCs w:val="18"/>
              </w:rPr>
              <w:t xml:space="preserve">your </w:t>
            </w:r>
            <w:r w:rsidR="000710BE" w:rsidRPr="00166F9A">
              <w:rPr>
                <w:rFonts w:ascii="Arial" w:eastAsia="Malgun Gothic" w:hAnsi="Arial" w:cs="Arial"/>
                <w:sz w:val="18"/>
                <w:szCs w:val="18"/>
              </w:rPr>
              <w:t xml:space="preserve">learning support needs. </w:t>
            </w:r>
            <w:r w:rsidR="0000088B">
              <w:rPr>
                <w:rFonts w:ascii="Arial" w:eastAsia="Malgun Gothic" w:hAnsi="Arial" w:cs="Arial"/>
                <w:sz w:val="18"/>
                <w:szCs w:val="18"/>
              </w:rPr>
              <w:t xml:space="preserve">You </w:t>
            </w:r>
            <w:r w:rsidR="000710BE" w:rsidRPr="00166F9A">
              <w:rPr>
                <w:rFonts w:ascii="Arial" w:eastAsia="Malgun Gothic" w:hAnsi="Arial" w:cs="Arial"/>
                <w:sz w:val="18"/>
                <w:szCs w:val="18"/>
              </w:rPr>
              <w:t xml:space="preserve">will be provided with a range of learning support options and resources to help you achieve </w:t>
            </w:r>
            <w:proofErr w:type="gramStart"/>
            <w:r w:rsidR="000710BE" w:rsidRPr="00166F9A">
              <w:rPr>
                <w:rFonts w:ascii="Arial" w:eastAsia="Malgun Gothic" w:hAnsi="Arial" w:cs="Arial"/>
                <w:sz w:val="18"/>
                <w:szCs w:val="18"/>
              </w:rPr>
              <w:t>competency</w:t>
            </w:r>
            <w:proofErr w:type="gramEnd"/>
            <w:r w:rsidR="000710BE" w:rsidRPr="00166F9A">
              <w:rPr>
                <w:rFonts w:ascii="Arial" w:eastAsia="Malgun Gothic" w:hAnsi="Arial" w:cs="Arial"/>
                <w:sz w:val="18"/>
                <w:szCs w:val="18"/>
              </w:rPr>
              <w:t xml:space="preserve">. Where additional support needs have been identified an </w:t>
            </w:r>
            <w:r w:rsidR="000710BE" w:rsidRPr="00166F9A">
              <w:rPr>
                <w:rFonts w:ascii="Arial" w:eastAsia="Malgun Gothic" w:hAnsi="Arial" w:cs="Arial"/>
                <w:i/>
                <w:sz w:val="18"/>
                <w:szCs w:val="18"/>
              </w:rPr>
              <w:t xml:space="preserve">Individual Support Plan </w:t>
            </w:r>
            <w:r w:rsidR="000710BE" w:rsidRPr="00166F9A">
              <w:rPr>
                <w:rFonts w:ascii="Arial" w:eastAsia="Malgun Gothic" w:hAnsi="Arial" w:cs="Arial"/>
                <w:sz w:val="18"/>
                <w:szCs w:val="18"/>
              </w:rPr>
              <w:t xml:space="preserve">will be developed which may include: </w:t>
            </w:r>
          </w:p>
          <w:p w14:paraId="32E72E64" w14:textId="77777777" w:rsidR="000710BE" w:rsidRPr="00166F9A" w:rsidRDefault="000710BE" w:rsidP="000710BE">
            <w:pPr>
              <w:numPr>
                <w:ilvl w:val="0"/>
                <w:numId w:val="18"/>
              </w:numPr>
              <w:spacing w:before="60" w:after="60"/>
              <w:rPr>
                <w:rFonts w:eastAsia="Malgun Gothic"/>
                <w:sz w:val="18"/>
                <w:szCs w:val="18"/>
              </w:rPr>
            </w:pPr>
            <w:r w:rsidRPr="00166F9A">
              <w:rPr>
                <w:rFonts w:eastAsia="Malgun Gothic"/>
                <w:sz w:val="18"/>
                <w:szCs w:val="18"/>
              </w:rPr>
              <w:t>Mentoring from trainers</w:t>
            </w:r>
          </w:p>
          <w:p w14:paraId="69EB7E14" w14:textId="77777777" w:rsidR="000710BE" w:rsidRPr="00166F9A" w:rsidRDefault="000710BE" w:rsidP="000710BE">
            <w:pPr>
              <w:numPr>
                <w:ilvl w:val="0"/>
                <w:numId w:val="18"/>
              </w:numPr>
              <w:spacing w:before="60" w:after="60"/>
              <w:rPr>
                <w:rFonts w:eastAsia="Malgun Gothic"/>
                <w:sz w:val="18"/>
                <w:szCs w:val="18"/>
              </w:rPr>
            </w:pPr>
            <w:r w:rsidRPr="00166F9A">
              <w:rPr>
                <w:rFonts w:eastAsia="Malgun Gothic"/>
                <w:sz w:val="18"/>
                <w:szCs w:val="18"/>
              </w:rPr>
              <w:t>Additional classes, tutorials and workshops</w:t>
            </w:r>
          </w:p>
          <w:p w14:paraId="0A50B79C" w14:textId="67E4CF41" w:rsidR="000710BE" w:rsidRPr="00166F9A" w:rsidRDefault="000710BE" w:rsidP="000710BE">
            <w:pPr>
              <w:numPr>
                <w:ilvl w:val="0"/>
                <w:numId w:val="18"/>
              </w:numPr>
              <w:spacing w:before="60" w:after="60"/>
              <w:rPr>
                <w:rFonts w:eastAsia="Malgun Gothic"/>
                <w:sz w:val="18"/>
                <w:szCs w:val="18"/>
              </w:rPr>
            </w:pPr>
            <w:bookmarkStart w:id="1" w:name="_Hlk100313354"/>
            <w:r w:rsidRPr="00166F9A">
              <w:rPr>
                <w:rFonts w:eastAsia="Malgun Gothic"/>
                <w:sz w:val="18"/>
                <w:szCs w:val="18"/>
              </w:rPr>
              <w:t xml:space="preserve">Online support and exercises </w:t>
            </w:r>
          </w:p>
          <w:p w14:paraId="55A09631" w14:textId="77777777" w:rsidR="000710BE" w:rsidRPr="00166F9A" w:rsidRDefault="000710BE" w:rsidP="000710BE">
            <w:pPr>
              <w:numPr>
                <w:ilvl w:val="0"/>
                <w:numId w:val="18"/>
              </w:numPr>
              <w:spacing w:before="60" w:after="60"/>
              <w:rPr>
                <w:rFonts w:eastAsia="Malgun Gothic"/>
                <w:sz w:val="18"/>
                <w:szCs w:val="18"/>
              </w:rPr>
            </w:pPr>
            <w:r w:rsidRPr="00166F9A">
              <w:rPr>
                <w:rFonts w:eastAsia="Malgun Gothic"/>
                <w:sz w:val="18"/>
                <w:szCs w:val="18"/>
              </w:rPr>
              <w:t>Computer and technology support</w:t>
            </w:r>
          </w:p>
          <w:bookmarkEnd w:id="1"/>
          <w:p w14:paraId="0CAEAA53" w14:textId="77777777" w:rsidR="000710BE" w:rsidRPr="00166F9A" w:rsidRDefault="000710BE" w:rsidP="000710BE">
            <w:pPr>
              <w:numPr>
                <w:ilvl w:val="0"/>
                <w:numId w:val="18"/>
              </w:numPr>
              <w:spacing w:before="60" w:after="60"/>
              <w:rPr>
                <w:rFonts w:eastAsia="Malgun Gothic"/>
                <w:sz w:val="18"/>
                <w:szCs w:val="18"/>
              </w:rPr>
            </w:pPr>
            <w:r w:rsidRPr="00166F9A">
              <w:rPr>
                <w:rFonts w:eastAsia="Malgun Gothic"/>
                <w:sz w:val="18"/>
                <w:szCs w:val="18"/>
              </w:rPr>
              <w:t>Referral to external support services</w:t>
            </w:r>
          </w:p>
          <w:p w14:paraId="23C8E16F" w14:textId="77777777" w:rsidR="000710BE" w:rsidRPr="00166F9A" w:rsidRDefault="000710BE" w:rsidP="000710BE">
            <w:pPr>
              <w:numPr>
                <w:ilvl w:val="0"/>
                <w:numId w:val="18"/>
              </w:numPr>
              <w:spacing w:before="60" w:after="60"/>
              <w:rPr>
                <w:rFonts w:eastAsia="Malgun Gothic"/>
                <w:sz w:val="18"/>
                <w:szCs w:val="18"/>
              </w:rPr>
            </w:pPr>
            <w:r w:rsidRPr="00166F9A">
              <w:rPr>
                <w:rFonts w:eastAsia="Malgun Gothic"/>
                <w:sz w:val="18"/>
                <w:szCs w:val="18"/>
              </w:rPr>
              <w:lastRenderedPageBreak/>
              <w:t xml:space="preserve">Reasonable adjustment to assessments </w:t>
            </w:r>
          </w:p>
          <w:p w14:paraId="6C7D2A66" w14:textId="08554760" w:rsidR="000710BE" w:rsidRPr="00771B14" w:rsidRDefault="000710BE" w:rsidP="000710BE">
            <w:pPr>
              <w:pStyle w:val="QMSIndentedNumberedList"/>
              <w:ind w:left="0" w:firstLine="0"/>
              <w:contextualSpacing/>
              <w:rPr>
                <w:rFonts w:ascii="Arial" w:eastAsia="Malgun Gothic" w:hAnsi="Arial" w:cs="Arial"/>
                <w:sz w:val="18"/>
                <w:szCs w:val="18"/>
              </w:rPr>
            </w:pPr>
            <w:r w:rsidRPr="00771B14">
              <w:rPr>
                <w:rFonts w:ascii="Arial" w:eastAsia="Malgun Gothic" w:hAnsi="Arial" w:cs="Arial"/>
                <w:sz w:val="18"/>
                <w:szCs w:val="18"/>
              </w:rPr>
              <w:t xml:space="preserve">Provision of additional support services will be provided where necessary to enable </w:t>
            </w:r>
            <w:r w:rsidR="007B7F02">
              <w:rPr>
                <w:rFonts w:ascii="Arial" w:eastAsia="Malgun Gothic" w:hAnsi="Arial" w:cs="Arial"/>
                <w:sz w:val="18"/>
                <w:szCs w:val="18"/>
              </w:rPr>
              <w:t>you</w:t>
            </w:r>
            <w:r w:rsidR="0000088B">
              <w:rPr>
                <w:rFonts w:ascii="Arial" w:eastAsia="Malgun Gothic" w:hAnsi="Arial" w:cs="Arial"/>
                <w:sz w:val="18"/>
                <w:szCs w:val="18"/>
              </w:rPr>
              <w:t xml:space="preserve"> </w:t>
            </w:r>
            <w:r w:rsidRPr="00771B14">
              <w:rPr>
                <w:rFonts w:ascii="Arial" w:eastAsia="Malgun Gothic" w:hAnsi="Arial" w:cs="Arial"/>
                <w:sz w:val="18"/>
                <w:szCs w:val="18"/>
              </w:rPr>
              <w:t xml:space="preserve">to participate in the same way as any other person regardless of whether support services have been required. </w:t>
            </w:r>
          </w:p>
        </w:tc>
      </w:tr>
      <w:tr w:rsidR="000710BE" w:rsidRPr="00771B14" w14:paraId="44ABE1BC" w14:textId="77777777" w:rsidTr="009B7CDB">
        <w:trPr>
          <w:trHeight w:val="307"/>
        </w:trPr>
        <w:tc>
          <w:tcPr>
            <w:tcW w:w="1843" w:type="dxa"/>
            <w:shd w:val="clear" w:color="auto" w:fill="595959"/>
          </w:tcPr>
          <w:p w14:paraId="1380F478" w14:textId="77777777" w:rsidR="000710BE" w:rsidRPr="0027533A" w:rsidRDefault="000710BE" w:rsidP="000710BE">
            <w:pPr>
              <w:spacing w:before="60" w:after="60" w:line="240" w:lineRule="auto"/>
              <w:rPr>
                <w:rFonts w:eastAsia="Malgun Gothic"/>
                <w:b/>
                <w:color w:val="FFFFFF"/>
                <w:sz w:val="18"/>
                <w:szCs w:val="18"/>
              </w:rPr>
            </w:pPr>
            <w:r w:rsidRPr="0027533A">
              <w:rPr>
                <w:rFonts w:eastAsia="Malgun Gothic"/>
                <w:b/>
                <w:color w:val="FFFFFF"/>
                <w:sz w:val="18"/>
                <w:szCs w:val="18"/>
              </w:rPr>
              <w:lastRenderedPageBreak/>
              <w:t>Assessment Arrangements</w:t>
            </w:r>
          </w:p>
        </w:tc>
        <w:tc>
          <w:tcPr>
            <w:tcW w:w="7796" w:type="dxa"/>
            <w:gridSpan w:val="3"/>
            <w:shd w:val="clear" w:color="auto" w:fill="auto"/>
          </w:tcPr>
          <w:p w14:paraId="40869C90" w14:textId="379B06EA" w:rsidR="007D0E4D" w:rsidRPr="00BE12EF" w:rsidRDefault="007D0E4D" w:rsidP="007D0E4D">
            <w:pPr>
              <w:spacing w:before="60" w:after="60"/>
              <w:jc w:val="left"/>
              <w:rPr>
                <w:rFonts w:eastAsia="Malgun Gothic"/>
                <w:sz w:val="18"/>
                <w:szCs w:val="18"/>
              </w:rPr>
            </w:pPr>
            <w:r w:rsidRPr="00BE12EF">
              <w:rPr>
                <w:rFonts w:eastAsia="Malgun Gothic"/>
                <w:sz w:val="18"/>
                <w:szCs w:val="18"/>
              </w:rPr>
              <w:t>Assessment will be conducted individually</w:t>
            </w:r>
            <w:r w:rsidR="00ED3666">
              <w:rPr>
                <w:rFonts w:eastAsia="Malgun Gothic"/>
                <w:sz w:val="18"/>
                <w:szCs w:val="18"/>
              </w:rPr>
              <w:t xml:space="preserve"> via the Student Management System (Cloud Assess)</w:t>
            </w:r>
            <w:r w:rsidRPr="00BE12EF">
              <w:rPr>
                <w:rFonts w:eastAsia="Malgun Gothic"/>
                <w:sz w:val="18"/>
                <w:szCs w:val="18"/>
              </w:rPr>
              <w:t xml:space="preserve">. You will be provided with an Assessment Booklet for the unit of </w:t>
            </w:r>
            <w:proofErr w:type="gramStart"/>
            <w:r w:rsidRPr="00BE12EF">
              <w:rPr>
                <w:rFonts w:eastAsia="Malgun Gothic"/>
                <w:sz w:val="18"/>
                <w:szCs w:val="18"/>
              </w:rPr>
              <w:t>competency</w:t>
            </w:r>
            <w:proofErr w:type="gramEnd"/>
            <w:r w:rsidRPr="00BE12EF">
              <w:rPr>
                <w:rFonts w:eastAsia="Malgun Gothic"/>
                <w:sz w:val="18"/>
                <w:szCs w:val="18"/>
              </w:rPr>
              <w:t xml:space="preserve"> which includes:</w:t>
            </w:r>
          </w:p>
          <w:p w14:paraId="24381437" w14:textId="77777777" w:rsidR="00166F9A" w:rsidRPr="00BE12EF" w:rsidRDefault="00166F9A" w:rsidP="00166F9A">
            <w:pPr>
              <w:numPr>
                <w:ilvl w:val="0"/>
                <w:numId w:val="18"/>
              </w:numPr>
              <w:spacing w:before="60" w:after="60"/>
              <w:rPr>
                <w:rFonts w:eastAsia="Malgun Gothic"/>
                <w:sz w:val="18"/>
                <w:szCs w:val="18"/>
              </w:rPr>
            </w:pPr>
            <w:r w:rsidRPr="00BE12EF">
              <w:rPr>
                <w:rFonts w:eastAsia="Malgun Gothic"/>
                <w:sz w:val="18"/>
                <w:szCs w:val="18"/>
              </w:rPr>
              <w:t xml:space="preserve">A full description of all assessment tasks for the unit of </w:t>
            </w:r>
            <w:proofErr w:type="gramStart"/>
            <w:r w:rsidRPr="00BE12EF">
              <w:rPr>
                <w:rFonts w:eastAsia="Malgun Gothic"/>
                <w:sz w:val="18"/>
                <w:szCs w:val="18"/>
              </w:rPr>
              <w:t>competency</w:t>
            </w:r>
            <w:proofErr w:type="gramEnd"/>
          </w:p>
          <w:p w14:paraId="166C3708" w14:textId="77777777" w:rsidR="00166F9A" w:rsidRPr="00BE12EF" w:rsidRDefault="00166F9A" w:rsidP="00166F9A">
            <w:pPr>
              <w:numPr>
                <w:ilvl w:val="0"/>
                <w:numId w:val="18"/>
              </w:numPr>
              <w:spacing w:before="60" w:after="60"/>
              <w:rPr>
                <w:rFonts w:eastAsia="Malgun Gothic"/>
                <w:sz w:val="18"/>
                <w:szCs w:val="18"/>
              </w:rPr>
            </w:pPr>
            <w:r w:rsidRPr="00BE12EF">
              <w:rPr>
                <w:rFonts w:eastAsia="Malgun Gothic"/>
                <w:sz w:val="18"/>
                <w:szCs w:val="18"/>
              </w:rPr>
              <w:t>Assessment instructions for each unit of competency</w:t>
            </w:r>
          </w:p>
          <w:p w14:paraId="5087F876" w14:textId="77777777" w:rsidR="00166F9A" w:rsidRPr="00BE12EF" w:rsidRDefault="00166F9A" w:rsidP="00166F9A">
            <w:pPr>
              <w:numPr>
                <w:ilvl w:val="0"/>
                <w:numId w:val="18"/>
              </w:numPr>
              <w:spacing w:before="60" w:after="60"/>
              <w:rPr>
                <w:rFonts w:eastAsia="Malgun Gothic"/>
                <w:sz w:val="18"/>
                <w:szCs w:val="18"/>
              </w:rPr>
            </w:pPr>
            <w:r w:rsidRPr="00BE12EF">
              <w:rPr>
                <w:rFonts w:eastAsia="Malgun Gothic"/>
                <w:sz w:val="18"/>
                <w:szCs w:val="18"/>
              </w:rPr>
              <w:t xml:space="preserve">Assessment resources for each unit of </w:t>
            </w:r>
            <w:proofErr w:type="gramStart"/>
            <w:r w:rsidRPr="00BE12EF">
              <w:rPr>
                <w:rFonts w:eastAsia="Malgun Gothic"/>
                <w:sz w:val="18"/>
                <w:szCs w:val="18"/>
              </w:rPr>
              <w:t>competency</w:t>
            </w:r>
            <w:proofErr w:type="gramEnd"/>
          </w:p>
          <w:p w14:paraId="0B539672" w14:textId="77777777" w:rsidR="00166F9A" w:rsidRPr="00BE12EF" w:rsidRDefault="00166F9A" w:rsidP="00166F9A">
            <w:pPr>
              <w:numPr>
                <w:ilvl w:val="0"/>
                <w:numId w:val="18"/>
              </w:numPr>
              <w:spacing w:before="60" w:after="60"/>
              <w:rPr>
                <w:rFonts w:eastAsia="Malgun Gothic"/>
                <w:sz w:val="18"/>
                <w:szCs w:val="18"/>
              </w:rPr>
            </w:pPr>
            <w:r w:rsidRPr="00BE12EF">
              <w:rPr>
                <w:rFonts w:eastAsia="Malgun Gothic"/>
                <w:sz w:val="18"/>
                <w:szCs w:val="18"/>
              </w:rPr>
              <w:t>Details about when assessment will occur</w:t>
            </w:r>
          </w:p>
          <w:p w14:paraId="20BF4325" w14:textId="77777777" w:rsidR="00166F9A" w:rsidRPr="00BE12EF" w:rsidRDefault="00166F9A" w:rsidP="00166F9A">
            <w:pPr>
              <w:numPr>
                <w:ilvl w:val="0"/>
                <w:numId w:val="18"/>
              </w:numPr>
              <w:spacing w:before="60" w:after="60"/>
              <w:rPr>
                <w:rFonts w:eastAsia="Malgun Gothic"/>
                <w:sz w:val="18"/>
                <w:szCs w:val="18"/>
              </w:rPr>
            </w:pPr>
            <w:r w:rsidRPr="00BE12EF">
              <w:rPr>
                <w:rFonts w:eastAsia="Malgun Gothic"/>
                <w:sz w:val="18"/>
                <w:szCs w:val="18"/>
              </w:rPr>
              <w:t>Details about assessment submission</w:t>
            </w:r>
          </w:p>
          <w:p w14:paraId="647FB0F7" w14:textId="2D9F6C68" w:rsidR="00166F9A" w:rsidRPr="00BE12EF" w:rsidRDefault="00166F9A" w:rsidP="00166F9A">
            <w:pPr>
              <w:spacing w:before="60" w:after="60"/>
              <w:jc w:val="left"/>
              <w:rPr>
                <w:rFonts w:eastAsia="Malgun Gothic"/>
                <w:sz w:val="18"/>
                <w:szCs w:val="18"/>
              </w:rPr>
            </w:pPr>
            <w:r w:rsidRPr="00BE12EF">
              <w:rPr>
                <w:rFonts w:eastAsia="Malgun Gothic"/>
                <w:sz w:val="18"/>
                <w:szCs w:val="18"/>
              </w:rPr>
              <w:t xml:space="preserve">There are a variety of assessment methods used for this </w:t>
            </w:r>
            <w:r w:rsidR="009448E4" w:rsidRPr="00BE12EF">
              <w:rPr>
                <w:rFonts w:eastAsia="Malgun Gothic"/>
                <w:sz w:val="18"/>
                <w:szCs w:val="18"/>
              </w:rPr>
              <w:t xml:space="preserve">course </w:t>
            </w:r>
            <w:r w:rsidRPr="00BE12EF">
              <w:rPr>
                <w:rFonts w:eastAsia="Malgun Gothic"/>
                <w:sz w:val="18"/>
                <w:szCs w:val="18"/>
              </w:rPr>
              <w:t>including:</w:t>
            </w:r>
          </w:p>
          <w:p w14:paraId="11B4DB5C" w14:textId="1D08FCF4" w:rsidR="00166F9A" w:rsidRPr="00BE12EF" w:rsidRDefault="0000088B" w:rsidP="00166F9A">
            <w:pPr>
              <w:numPr>
                <w:ilvl w:val="0"/>
                <w:numId w:val="18"/>
              </w:numPr>
              <w:spacing w:before="60" w:after="60"/>
              <w:rPr>
                <w:rFonts w:eastAsia="Malgun Gothic"/>
                <w:sz w:val="18"/>
                <w:szCs w:val="18"/>
              </w:rPr>
            </w:pPr>
            <w:r w:rsidRPr="00BE12EF">
              <w:rPr>
                <w:rFonts w:eastAsia="Malgun Gothic"/>
                <w:sz w:val="18"/>
                <w:szCs w:val="18"/>
              </w:rPr>
              <w:t>Quiz and W</w:t>
            </w:r>
            <w:r w:rsidR="00166F9A" w:rsidRPr="00BE12EF">
              <w:rPr>
                <w:rFonts w:eastAsia="Malgun Gothic"/>
                <w:sz w:val="18"/>
                <w:szCs w:val="18"/>
              </w:rPr>
              <w:t xml:space="preserve">ritten </w:t>
            </w:r>
            <w:r w:rsidRPr="00BE12EF">
              <w:rPr>
                <w:rFonts w:eastAsia="Malgun Gothic"/>
                <w:sz w:val="18"/>
                <w:szCs w:val="18"/>
              </w:rPr>
              <w:t>Q</w:t>
            </w:r>
            <w:r w:rsidR="00166F9A" w:rsidRPr="00BE12EF">
              <w:rPr>
                <w:rFonts w:eastAsia="Malgun Gothic"/>
                <w:sz w:val="18"/>
                <w:szCs w:val="18"/>
              </w:rPr>
              <w:t>uestions</w:t>
            </w:r>
          </w:p>
          <w:p w14:paraId="625013EA" w14:textId="57B352BB" w:rsidR="00166F9A" w:rsidRPr="00BE12EF" w:rsidRDefault="00166F9A" w:rsidP="00166F9A">
            <w:pPr>
              <w:numPr>
                <w:ilvl w:val="0"/>
                <w:numId w:val="18"/>
              </w:numPr>
              <w:spacing w:before="60" w:after="60"/>
              <w:rPr>
                <w:rFonts w:eastAsia="Malgun Gothic"/>
                <w:sz w:val="18"/>
                <w:szCs w:val="18"/>
              </w:rPr>
            </w:pPr>
            <w:r w:rsidRPr="00BE12EF">
              <w:rPr>
                <w:rFonts w:eastAsia="Malgun Gothic"/>
                <w:sz w:val="18"/>
                <w:szCs w:val="18"/>
              </w:rPr>
              <w:t>Scenarios/Case studies</w:t>
            </w:r>
            <w:r w:rsidR="0000088B" w:rsidRPr="00BE12EF">
              <w:rPr>
                <w:rFonts w:eastAsia="Malgun Gothic"/>
                <w:sz w:val="18"/>
                <w:szCs w:val="18"/>
              </w:rPr>
              <w:t>/Role Plays</w:t>
            </w:r>
          </w:p>
          <w:p w14:paraId="157EF4C3" w14:textId="41817A08" w:rsidR="00166F9A" w:rsidRPr="00BE12EF" w:rsidRDefault="00166F9A" w:rsidP="00166F9A">
            <w:pPr>
              <w:numPr>
                <w:ilvl w:val="0"/>
                <w:numId w:val="18"/>
              </w:numPr>
              <w:spacing w:before="60" w:after="60"/>
              <w:rPr>
                <w:rFonts w:eastAsia="Malgun Gothic"/>
                <w:sz w:val="18"/>
                <w:szCs w:val="18"/>
              </w:rPr>
            </w:pPr>
            <w:r w:rsidRPr="00BE12EF">
              <w:rPr>
                <w:rFonts w:eastAsia="Malgun Gothic"/>
                <w:sz w:val="18"/>
                <w:szCs w:val="18"/>
              </w:rPr>
              <w:t xml:space="preserve">Practical </w:t>
            </w:r>
            <w:r w:rsidR="0000088B" w:rsidRPr="00BE12EF">
              <w:rPr>
                <w:rFonts w:eastAsia="Malgun Gothic"/>
                <w:sz w:val="18"/>
                <w:szCs w:val="18"/>
              </w:rPr>
              <w:t>O</w:t>
            </w:r>
            <w:r w:rsidRPr="00BE12EF">
              <w:rPr>
                <w:rFonts w:eastAsia="Malgun Gothic"/>
                <w:sz w:val="18"/>
                <w:szCs w:val="18"/>
              </w:rPr>
              <w:t>bservations</w:t>
            </w:r>
          </w:p>
          <w:p w14:paraId="76C6D37A" w14:textId="4280ACCA" w:rsidR="00166F9A" w:rsidRPr="00BE12EF" w:rsidRDefault="00166F9A" w:rsidP="00166F9A">
            <w:pPr>
              <w:spacing w:before="60" w:after="60"/>
              <w:jc w:val="left"/>
              <w:rPr>
                <w:rFonts w:eastAsia="Malgun Gothic"/>
                <w:sz w:val="18"/>
                <w:szCs w:val="18"/>
              </w:rPr>
            </w:pPr>
            <w:r w:rsidRPr="00BE12EF">
              <w:rPr>
                <w:rFonts w:eastAsia="Malgun Gothic"/>
                <w:sz w:val="18"/>
                <w:szCs w:val="18"/>
              </w:rPr>
              <w:t>You will be advised by your trainer and assessor about the assessment requirements for the unit at the commencement of delivery for the unit and the submission.</w:t>
            </w:r>
          </w:p>
        </w:tc>
      </w:tr>
      <w:tr w:rsidR="000710BE" w:rsidRPr="00771B14" w14:paraId="1D5472D2" w14:textId="77777777" w:rsidTr="0027533A">
        <w:trPr>
          <w:trHeight w:val="900"/>
        </w:trPr>
        <w:tc>
          <w:tcPr>
            <w:tcW w:w="1843" w:type="dxa"/>
            <w:shd w:val="clear" w:color="auto" w:fill="595959"/>
          </w:tcPr>
          <w:p w14:paraId="10FFD13A" w14:textId="77777777" w:rsidR="000710BE" w:rsidRPr="0027533A" w:rsidRDefault="000710BE" w:rsidP="000710BE">
            <w:pPr>
              <w:spacing w:before="60" w:after="60" w:line="240" w:lineRule="auto"/>
              <w:jc w:val="left"/>
              <w:rPr>
                <w:rFonts w:eastAsia="Malgun Gothic"/>
                <w:b/>
                <w:color w:val="FFFFFF"/>
                <w:sz w:val="18"/>
                <w:szCs w:val="18"/>
              </w:rPr>
            </w:pPr>
            <w:r w:rsidRPr="0027533A">
              <w:rPr>
                <w:rFonts w:eastAsia="Malgun Gothic"/>
                <w:b/>
                <w:color w:val="FFFFFF"/>
                <w:sz w:val="18"/>
                <w:szCs w:val="18"/>
              </w:rPr>
              <w:t>Course Credit</w:t>
            </w:r>
          </w:p>
        </w:tc>
        <w:tc>
          <w:tcPr>
            <w:tcW w:w="7796" w:type="dxa"/>
            <w:gridSpan w:val="3"/>
            <w:shd w:val="clear" w:color="auto" w:fill="auto"/>
          </w:tcPr>
          <w:p w14:paraId="10155F6D" w14:textId="77777777" w:rsidR="00166F9A" w:rsidRPr="00BE12EF" w:rsidRDefault="00166F9A" w:rsidP="00166F9A">
            <w:pPr>
              <w:spacing w:before="60" w:after="60"/>
              <w:jc w:val="left"/>
              <w:rPr>
                <w:rFonts w:eastAsia="Malgun Gothic"/>
                <w:spacing w:val="-4"/>
                <w:sz w:val="18"/>
                <w:szCs w:val="18"/>
              </w:rPr>
            </w:pPr>
            <w:r w:rsidRPr="00BE12EF">
              <w:rPr>
                <w:rFonts w:eastAsia="Malgun Gothic"/>
                <w:spacing w:val="-4"/>
                <w:sz w:val="18"/>
                <w:szCs w:val="18"/>
              </w:rPr>
              <w:t xml:space="preserve">Yellow 13cabs Driver Academy can grant you credit towards your course for unit of competency that you have already completed with another RTO or </w:t>
            </w:r>
            <w:proofErr w:type="spellStart"/>
            <w:r w:rsidRPr="00BE12EF">
              <w:rPr>
                <w:rFonts w:eastAsia="Malgun Gothic"/>
                <w:spacing w:val="-4"/>
                <w:sz w:val="18"/>
                <w:szCs w:val="18"/>
              </w:rPr>
              <w:t>authorised</w:t>
            </w:r>
            <w:proofErr w:type="spellEnd"/>
            <w:r w:rsidRPr="00BE12EF">
              <w:rPr>
                <w:rFonts w:eastAsia="Malgun Gothic"/>
                <w:spacing w:val="-4"/>
                <w:sz w:val="18"/>
                <w:szCs w:val="18"/>
              </w:rPr>
              <w:t xml:space="preserve"> issuing </w:t>
            </w:r>
            <w:proofErr w:type="spellStart"/>
            <w:r w:rsidRPr="00BE12EF">
              <w:rPr>
                <w:rFonts w:eastAsia="Malgun Gothic"/>
                <w:spacing w:val="-4"/>
                <w:sz w:val="18"/>
                <w:szCs w:val="18"/>
              </w:rPr>
              <w:t>organisation</w:t>
            </w:r>
            <w:proofErr w:type="spellEnd"/>
            <w:r w:rsidRPr="00BE12EF">
              <w:rPr>
                <w:rFonts w:eastAsia="Malgun Gothic"/>
                <w:spacing w:val="-4"/>
                <w:sz w:val="18"/>
                <w:szCs w:val="18"/>
              </w:rPr>
              <w:t>. We can also grant you Credit for subjects or units you have completed where equivalence can be established between the unit in your course, and the subject or unit you have completed.</w:t>
            </w:r>
          </w:p>
          <w:p w14:paraId="1EFA9A50" w14:textId="77777777" w:rsidR="00166F9A" w:rsidRPr="00BE12EF" w:rsidRDefault="00166F9A" w:rsidP="00166F9A">
            <w:pPr>
              <w:spacing w:before="60" w:after="60"/>
              <w:jc w:val="left"/>
              <w:rPr>
                <w:rFonts w:eastAsia="Malgun Gothic"/>
                <w:spacing w:val="-4"/>
                <w:sz w:val="18"/>
                <w:szCs w:val="18"/>
              </w:rPr>
            </w:pPr>
            <w:r w:rsidRPr="00BE12EF">
              <w:rPr>
                <w:rFonts w:eastAsia="Malgun Gothic"/>
                <w:spacing w:val="-4"/>
                <w:sz w:val="18"/>
                <w:szCs w:val="18"/>
              </w:rPr>
              <w:t xml:space="preserve">There is no charge to apply for Credit. </w:t>
            </w:r>
          </w:p>
          <w:p w14:paraId="0EFEAE01" w14:textId="77777777" w:rsidR="00166F9A" w:rsidRPr="00BE12EF" w:rsidRDefault="00166F9A" w:rsidP="00166F9A">
            <w:pPr>
              <w:spacing w:before="60" w:after="60" w:line="240" w:lineRule="auto"/>
              <w:jc w:val="left"/>
              <w:rPr>
                <w:rFonts w:eastAsia="Malgun Gothic"/>
                <w:spacing w:val="-4"/>
                <w:sz w:val="18"/>
                <w:szCs w:val="18"/>
              </w:rPr>
            </w:pPr>
            <w:r w:rsidRPr="00BE12EF">
              <w:rPr>
                <w:rFonts w:eastAsia="Malgun Gothic"/>
                <w:spacing w:val="-4"/>
                <w:sz w:val="18"/>
                <w:szCs w:val="18"/>
              </w:rPr>
              <w:t>To apply, fill in the Credit Application Form and submit it as part of your enrolment.</w:t>
            </w:r>
          </w:p>
          <w:p w14:paraId="577EB0AA" w14:textId="77777777" w:rsidR="0000088B" w:rsidRPr="00BE12EF" w:rsidRDefault="0000088B" w:rsidP="00166F9A">
            <w:pPr>
              <w:spacing w:before="60" w:after="60" w:line="240" w:lineRule="auto"/>
              <w:jc w:val="left"/>
              <w:rPr>
                <w:rFonts w:eastAsia="Malgun Gothic"/>
                <w:spacing w:val="-4"/>
                <w:sz w:val="18"/>
                <w:szCs w:val="18"/>
              </w:rPr>
            </w:pPr>
          </w:p>
          <w:p w14:paraId="04A3DCA6" w14:textId="324C441F" w:rsidR="000710BE" w:rsidRPr="00BE12EF" w:rsidRDefault="00166F9A" w:rsidP="00166F9A">
            <w:pPr>
              <w:spacing w:before="60" w:after="60" w:line="240" w:lineRule="auto"/>
              <w:jc w:val="left"/>
              <w:rPr>
                <w:rFonts w:eastAsia="Malgun Gothic"/>
                <w:sz w:val="18"/>
                <w:szCs w:val="18"/>
              </w:rPr>
            </w:pPr>
            <w:r w:rsidRPr="00BE12EF">
              <w:rPr>
                <w:rFonts w:eastAsia="Malgun Gothic"/>
                <w:spacing w:val="-4"/>
                <w:sz w:val="18"/>
                <w:szCs w:val="18"/>
              </w:rPr>
              <w:t>*Please refer to your Handbook for more information on Course Credit.</w:t>
            </w:r>
            <w:r w:rsidRPr="00BE12EF">
              <w:rPr>
                <w:rFonts w:eastAsia="Malgun Gothic"/>
                <w:i/>
                <w:spacing w:val="-4"/>
                <w:sz w:val="18"/>
                <w:szCs w:val="18"/>
              </w:rPr>
              <w:t xml:space="preserve">  </w:t>
            </w:r>
            <w:r w:rsidR="000710BE" w:rsidRPr="00BE12EF">
              <w:rPr>
                <w:rFonts w:eastAsia="Malgun Gothic"/>
                <w:i/>
                <w:spacing w:val="-4"/>
                <w:sz w:val="18"/>
                <w:szCs w:val="18"/>
              </w:rPr>
              <w:t xml:space="preserve"> </w:t>
            </w:r>
          </w:p>
        </w:tc>
      </w:tr>
      <w:tr w:rsidR="000710BE" w:rsidRPr="00771B14" w14:paraId="0B01D552" w14:textId="77777777" w:rsidTr="0027533A">
        <w:trPr>
          <w:trHeight w:val="900"/>
        </w:trPr>
        <w:tc>
          <w:tcPr>
            <w:tcW w:w="1843" w:type="dxa"/>
            <w:shd w:val="clear" w:color="auto" w:fill="595959"/>
          </w:tcPr>
          <w:p w14:paraId="4BC5A3B3" w14:textId="77777777" w:rsidR="000710BE" w:rsidRPr="0027533A" w:rsidRDefault="000710BE" w:rsidP="000710BE">
            <w:pPr>
              <w:spacing w:before="60" w:after="60" w:line="240" w:lineRule="auto"/>
              <w:jc w:val="left"/>
              <w:rPr>
                <w:rFonts w:eastAsia="Malgun Gothic"/>
                <w:b/>
                <w:color w:val="FFFFFF"/>
                <w:sz w:val="18"/>
                <w:szCs w:val="18"/>
              </w:rPr>
            </w:pPr>
            <w:r w:rsidRPr="0027533A">
              <w:rPr>
                <w:rFonts w:eastAsia="Malgun Gothic"/>
                <w:b/>
                <w:color w:val="FFFFFF"/>
                <w:sz w:val="18"/>
                <w:szCs w:val="18"/>
              </w:rPr>
              <w:t>Recognition of Prior Learning (RPL)</w:t>
            </w:r>
          </w:p>
        </w:tc>
        <w:tc>
          <w:tcPr>
            <w:tcW w:w="7796" w:type="dxa"/>
            <w:gridSpan w:val="3"/>
            <w:shd w:val="clear" w:color="auto" w:fill="auto"/>
          </w:tcPr>
          <w:p w14:paraId="7000861E" w14:textId="77777777" w:rsidR="00166F9A" w:rsidRPr="003D2A4F" w:rsidRDefault="00166F9A" w:rsidP="00166F9A">
            <w:pPr>
              <w:pStyle w:val="QMSBodyText"/>
              <w:contextualSpacing/>
              <w:rPr>
                <w:rFonts w:ascii="Arial" w:eastAsia="Malgun Gothic" w:hAnsi="Arial"/>
                <w:sz w:val="18"/>
                <w:szCs w:val="18"/>
              </w:rPr>
            </w:pPr>
            <w:r w:rsidRPr="003D2A4F">
              <w:rPr>
                <w:rFonts w:ascii="Arial" w:eastAsia="Malgun Gothic" w:hAnsi="Arial"/>
                <w:sz w:val="18"/>
                <w:szCs w:val="18"/>
              </w:rPr>
              <w:t>Recognition of Prior Learning (RPL) is a process where skills and knowledge that you have gained through work and life experience and other unrecognised training can be formally recognised.</w:t>
            </w:r>
          </w:p>
          <w:p w14:paraId="5F26126D" w14:textId="3564B9FF" w:rsidR="00166F9A" w:rsidRDefault="00166F9A" w:rsidP="00166F9A">
            <w:pPr>
              <w:pStyle w:val="QMSBodyText"/>
              <w:contextualSpacing/>
              <w:rPr>
                <w:rFonts w:ascii="Arial" w:eastAsia="Malgun Gothic" w:hAnsi="Arial"/>
                <w:sz w:val="18"/>
                <w:szCs w:val="18"/>
              </w:rPr>
            </w:pPr>
            <w:r w:rsidRPr="003D2A4F">
              <w:rPr>
                <w:rFonts w:ascii="Arial" w:eastAsia="Malgun Gothic" w:hAnsi="Arial"/>
                <w:sz w:val="18"/>
                <w:szCs w:val="18"/>
              </w:rPr>
              <w:t xml:space="preserve">Yellow 13cabs Driver Academy has a process that has been structured to minimise the time and cost to applicants and provides a supportive approach to </w:t>
            </w:r>
            <w:r w:rsidR="0000088B">
              <w:rPr>
                <w:rFonts w:ascii="Arial" w:eastAsia="Malgun Gothic" w:hAnsi="Arial"/>
                <w:sz w:val="18"/>
                <w:szCs w:val="18"/>
              </w:rPr>
              <w:t xml:space="preserve">you </w:t>
            </w:r>
            <w:r w:rsidRPr="003D2A4F">
              <w:rPr>
                <w:rFonts w:ascii="Arial" w:eastAsia="Malgun Gothic" w:hAnsi="Arial"/>
                <w:sz w:val="18"/>
                <w:szCs w:val="18"/>
              </w:rPr>
              <w:t>wishing to take up this option.  You should ideally apply for RPL at the time of enrolment</w:t>
            </w:r>
            <w:r>
              <w:rPr>
                <w:rFonts w:ascii="Arial" w:eastAsia="Malgun Gothic" w:hAnsi="Arial"/>
                <w:sz w:val="18"/>
                <w:szCs w:val="18"/>
              </w:rPr>
              <w:t xml:space="preserve">, </w:t>
            </w:r>
            <w:r w:rsidRPr="003D2A4F">
              <w:rPr>
                <w:rFonts w:ascii="Arial" w:eastAsia="Malgun Gothic" w:hAnsi="Arial"/>
                <w:sz w:val="18"/>
                <w:szCs w:val="18"/>
              </w:rPr>
              <w:t xml:space="preserve">but you may also apply up to 2 weeks into your course. </w:t>
            </w:r>
          </w:p>
          <w:p w14:paraId="529DBE3B" w14:textId="1AC5A84F" w:rsidR="00166F9A" w:rsidRPr="003D2A4F" w:rsidRDefault="00166F9A" w:rsidP="00166F9A">
            <w:pPr>
              <w:pStyle w:val="QMSBodyText"/>
              <w:contextualSpacing/>
              <w:rPr>
                <w:rFonts w:ascii="Arial" w:eastAsia="Malgun Gothic" w:hAnsi="Arial"/>
                <w:sz w:val="18"/>
                <w:szCs w:val="18"/>
              </w:rPr>
            </w:pPr>
            <w:r w:rsidRPr="00A94BDE">
              <w:rPr>
                <w:rFonts w:ascii="Arial" w:eastAsia="Malgun Gothic" w:hAnsi="Arial"/>
                <w:sz w:val="18"/>
                <w:szCs w:val="18"/>
              </w:rPr>
              <w:t>During the entry process and interview stage</w:t>
            </w:r>
            <w:r w:rsidR="0000088B">
              <w:rPr>
                <w:rFonts w:ascii="Arial" w:eastAsia="Malgun Gothic" w:hAnsi="Arial"/>
                <w:sz w:val="18"/>
                <w:szCs w:val="18"/>
              </w:rPr>
              <w:t xml:space="preserve">, </w:t>
            </w:r>
            <w:r>
              <w:rPr>
                <w:rFonts w:ascii="Arial" w:eastAsia="Malgun Gothic" w:hAnsi="Arial"/>
                <w:sz w:val="18"/>
                <w:szCs w:val="18"/>
              </w:rPr>
              <w:t xml:space="preserve">Yellow 13cabs Driver Academy </w:t>
            </w:r>
            <w:r w:rsidRPr="00A94BDE">
              <w:rPr>
                <w:rFonts w:ascii="Arial" w:eastAsia="Malgun Gothic" w:hAnsi="Arial"/>
                <w:sz w:val="18"/>
                <w:szCs w:val="18"/>
              </w:rPr>
              <w:t>will discuss with you the process and options for RPL</w:t>
            </w:r>
            <w:r>
              <w:rPr>
                <w:rFonts w:ascii="Arial" w:eastAsia="Malgun Gothic" w:hAnsi="Arial"/>
                <w:sz w:val="18"/>
                <w:szCs w:val="18"/>
              </w:rPr>
              <w:t xml:space="preserve">.  </w:t>
            </w:r>
            <w:r w:rsidRPr="003D2A4F">
              <w:rPr>
                <w:rFonts w:ascii="Arial" w:eastAsia="Malgun Gothic" w:hAnsi="Arial"/>
                <w:sz w:val="18"/>
                <w:szCs w:val="18"/>
              </w:rPr>
              <w:t>Suitability is often determined on how much experience you have in a certain area, your work history and previous training. If RPL is determined as a possibility for you, you will be provided with a kit that will guide you in working through each unit to determine relevant skills and experience and identify whether you would be able to provide the required evidence.</w:t>
            </w:r>
          </w:p>
          <w:p w14:paraId="0897C716" w14:textId="77777777" w:rsidR="00166F9A" w:rsidRPr="003D2A4F" w:rsidRDefault="00166F9A" w:rsidP="00166F9A">
            <w:pPr>
              <w:pStyle w:val="QMSBodyText"/>
              <w:contextualSpacing/>
              <w:rPr>
                <w:rFonts w:ascii="Arial" w:eastAsia="Malgun Gothic" w:hAnsi="Arial"/>
                <w:sz w:val="18"/>
                <w:szCs w:val="18"/>
              </w:rPr>
            </w:pPr>
            <w:r w:rsidRPr="003D2A4F">
              <w:rPr>
                <w:rFonts w:ascii="Arial" w:eastAsia="Malgun Gothic" w:hAnsi="Arial"/>
                <w:sz w:val="18"/>
                <w:szCs w:val="18"/>
              </w:rPr>
              <w:t xml:space="preserve">A trainer/assessor will be available to assist you throughout this process. </w:t>
            </w:r>
          </w:p>
          <w:p w14:paraId="350E91F3" w14:textId="2BD6A595" w:rsidR="000710BE" w:rsidRPr="003D2A4F" w:rsidRDefault="00166F9A" w:rsidP="00166F9A">
            <w:pPr>
              <w:pStyle w:val="QMSBodyText"/>
              <w:contextualSpacing/>
              <w:rPr>
                <w:rFonts w:ascii="Arial" w:eastAsia="Malgun Gothic" w:hAnsi="Arial"/>
                <w:sz w:val="18"/>
                <w:szCs w:val="18"/>
              </w:rPr>
            </w:pPr>
            <w:r w:rsidRPr="003D2A4F">
              <w:rPr>
                <w:rFonts w:ascii="Arial" w:eastAsia="Malgun Gothic" w:hAnsi="Arial"/>
                <w:sz w:val="18"/>
                <w:szCs w:val="18"/>
              </w:rPr>
              <w:t>*Please refer to your Handbook for more information on RPL.</w:t>
            </w:r>
            <w:r w:rsidR="000710BE" w:rsidRPr="003D2A4F">
              <w:rPr>
                <w:rFonts w:ascii="Arial" w:eastAsia="Malgun Gothic" w:hAnsi="Arial"/>
                <w:sz w:val="18"/>
                <w:szCs w:val="18"/>
              </w:rPr>
              <w:t xml:space="preserve"> </w:t>
            </w:r>
          </w:p>
        </w:tc>
      </w:tr>
      <w:tr w:rsidR="000710BE" w:rsidRPr="00771B14" w14:paraId="0C556EF8" w14:textId="77777777" w:rsidTr="0027533A">
        <w:trPr>
          <w:trHeight w:val="900"/>
        </w:trPr>
        <w:tc>
          <w:tcPr>
            <w:tcW w:w="1843" w:type="dxa"/>
            <w:shd w:val="clear" w:color="auto" w:fill="595959"/>
          </w:tcPr>
          <w:p w14:paraId="60616D8C" w14:textId="77777777" w:rsidR="000710BE" w:rsidRPr="0027533A" w:rsidRDefault="000710BE" w:rsidP="000710BE">
            <w:pPr>
              <w:spacing w:before="60" w:after="60" w:line="240" w:lineRule="auto"/>
              <w:rPr>
                <w:rFonts w:eastAsia="Malgun Gothic"/>
                <w:b/>
                <w:color w:val="FFFFFF"/>
                <w:sz w:val="18"/>
                <w:szCs w:val="18"/>
              </w:rPr>
            </w:pPr>
            <w:r w:rsidRPr="0027533A">
              <w:rPr>
                <w:rFonts w:eastAsia="Malgun Gothic"/>
                <w:b/>
                <w:color w:val="FFFFFF"/>
                <w:sz w:val="18"/>
                <w:szCs w:val="18"/>
              </w:rPr>
              <w:t>Costs</w:t>
            </w:r>
          </w:p>
        </w:tc>
        <w:tc>
          <w:tcPr>
            <w:tcW w:w="7796" w:type="dxa"/>
            <w:gridSpan w:val="3"/>
            <w:shd w:val="clear" w:color="auto" w:fill="auto"/>
          </w:tcPr>
          <w:p w14:paraId="3C98F508" w14:textId="67C35712" w:rsidR="009B0E50" w:rsidRDefault="009B0E50" w:rsidP="009B0E50">
            <w:pPr>
              <w:spacing w:before="60" w:after="60" w:line="240" w:lineRule="auto"/>
              <w:jc w:val="left"/>
              <w:rPr>
                <w:rFonts w:eastAsia="Malgun Gothic"/>
                <w:sz w:val="18"/>
                <w:szCs w:val="18"/>
              </w:rPr>
            </w:pPr>
            <w:r w:rsidRPr="003E750D">
              <w:rPr>
                <w:rFonts w:eastAsia="Malgun Gothic"/>
                <w:b/>
                <w:sz w:val="18"/>
                <w:szCs w:val="18"/>
              </w:rPr>
              <w:t>Total Course Fees</w:t>
            </w:r>
            <w:r w:rsidRPr="003E750D">
              <w:rPr>
                <w:rFonts w:eastAsia="Malgun Gothic"/>
                <w:sz w:val="18"/>
                <w:szCs w:val="18"/>
              </w:rPr>
              <w:t xml:space="preserve"> </w:t>
            </w:r>
            <w:r w:rsidR="0069402A">
              <w:rPr>
                <w:rFonts w:eastAsia="Malgun Gothic"/>
                <w:sz w:val="18"/>
                <w:szCs w:val="18"/>
              </w:rPr>
              <w:t xml:space="preserve">is </w:t>
            </w:r>
            <w:r w:rsidRPr="003E750D">
              <w:rPr>
                <w:rFonts w:eastAsia="Malgun Gothic"/>
                <w:sz w:val="18"/>
                <w:szCs w:val="18"/>
              </w:rPr>
              <w:t>$</w:t>
            </w:r>
            <w:r w:rsidR="00733C3E">
              <w:rPr>
                <w:rFonts w:eastAsia="Malgun Gothic"/>
                <w:sz w:val="18"/>
                <w:szCs w:val="18"/>
              </w:rPr>
              <w:t>300</w:t>
            </w:r>
            <w:r w:rsidR="0069402A">
              <w:rPr>
                <w:rFonts w:eastAsia="Malgun Gothic"/>
                <w:sz w:val="18"/>
                <w:szCs w:val="18"/>
              </w:rPr>
              <w:t xml:space="preserve"> which is to be </w:t>
            </w:r>
            <w:r w:rsidR="00282823">
              <w:rPr>
                <w:rFonts w:eastAsia="Malgun Gothic"/>
                <w:sz w:val="18"/>
                <w:szCs w:val="18"/>
              </w:rPr>
              <w:t>paid at the time of enrolment.</w:t>
            </w:r>
          </w:p>
          <w:p w14:paraId="0BCD792D" w14:textId="6FC2CE08" w:rsidR="009B0E50" w:rsidRPr="005D5903" w:rsidRDefault="009B0E50" w:rsidP="009B0E50">
            <w:pPr>
              <w:spacing w:before="60" w:after="60" w:line="240" w:lineRule="auto"/>
              <w:jc w:val="left"/>
              <w:rPr>
                <w:rFonts w:eastAsia="Malgun Gothic"/>
                <w:bCs/>
                <w:sz w:val="18"/>
                <w:szCs w:val="18"/>
              </w:rPr>
            </w:pPr>
            <w:r>
              <w:rPr>
                <w:rFonts w:eastAsia="Malgun Gothic"/>
                <w:bCs/>
                <w:sz w:val="18"/>
                <w:szCs w:val="18"/>
              </w:rPr>
              <w:t>P</w:t>
            </w:r>
            <w:r w:rsidRPr="005D5903">
              <w:rPr>
                <w:rFonts w:eastAsia="Malgun Gothic"/>
                <w:bCs/>
                <w:sz w:val="18"/>
                <w:szCs w:val="18"/>
              </w:rPr>
              <w:t xml:space="preserve">ayment plan </w:t>
            </w:r>
            <w:r>
              <w:rPr>
                <w:rFonts w:eastAsia="Malgun Gothic"/>
                <w:bCs/>
                <w:sz w:val="18"/>
                <w:szCs w:val="18"/>
              </w:rPr>
              <w:t xml:space="preserve">is not </w:t>
            </w:r>
            <w:r w:rsidRPr="005D5903">
              <w:rPr>
                <w:rFonts w:eastAsia="Malgun Gothic"/>
                <w:bCs/>
                <w:sz w:val="18"/>
                <w:szCs w:val="18"/>
              </w:rPr>
              <w:t>available</w:t>
            </w:r>
            <w:r>
              <w:rPr>
                <w:rFonts w:eastAsia="Malgun Gothic"/>
                <w:bCs/>
                <w:sz w:val="18"/>
                <w:szCs w:val="18"/>
              </w:rPr>
              <w:t xml:space="preserve"> for this course</w:t>
            </w:r>
            <w:r w:rsidRPr="005D5903">
              <w:rPr>
                <w:rFonts w:eastAsia="Malgun Gothic"/>
                <w:bCs/>
                <w:sz w:val="18"/>
                <w:szCs w:val="18"/>
              </w:rPr>
              <w:t xml:space="preserve">. </w:t>
            </w:r>
            <w:r w:rsidR="00BE6BC8">
              <w:rPr>
                <w:rFonts w:eastAsia="Malgun Gothic"/>
                <w:bCs/>
                <w:sz w:val="18"/>
                <w:szCs w:val="18"/>
              </w:rPr>
              <w:t xml:space="preserve"> </w:t>
            </w:r>
            <w:r w:rsidR="004B0BA2">
              <w:rPr>
                <w:rFonts w:eastAsia="Malgun Gothic"/>
                <w:bCs/>
                <w:sz w:val="18"/>
                <w:szCs w:val="18"/>
              </w:rPr>
              <w:t xml:space="preserve">This </w:t>
            </w:r>
            <w:r w:rsidRPr="005D5903">
              <w:rPr>
                <w:rFonts w:eastAsia="Malgun Gothic"/>
                <w:bCs/>
                <w:sz w:val="18"/>
                <w:szCs w:val="18"/>
              </w:rPr>
              <w:t>is only one</w:t>
            </w:r>
            <w:r w:rsidR="00282823">
              <w:rPr>
                <w:rFonts w:eastAsia="Malgun Gothic"/>
                <w:bCs/>
                <w:sz w:val="18"/>
                <w:szCs w:val="18"/>
              </w:rPr>
              <w:t xml:space="preserve">-off </w:t>
            </w:r>
            <w:r w:rsidRPr="005D5903">
              <w:rPr>
                <w:rFonts w:eastAsia="Malgun Gothic"/>
                <w:bCs/>
                <w:sz w:val="18"/>
                <w:szCs w:val="18"/>
              </w:rPr>
              <w:t>payment.</w:t>
            </w:r>
          </w:p>
          <w:p w14:paraId="64AE58A9" w14:textId="77777777" w:rsidR="009B0E50" w:rsidRPr="003E750D" w:rsidRDefault="009B0E50" w:rsidP="009B0E50">
            <w:pPr>
              <w:spacing w:before="60" w:after="60" w:line="240" w:lineRule="auto"/>
              <w:jc w:val="left"/>
              <w:rPr>
                <w:rFonts w:eastAsia="Malgun Gothic"/>
                <w:b/>
                <w:sz w:val="18"/>
                <w:szCs w:val="18"/>
                <w:u w:val="single"/>
              </w:rPr>
            </w:pPr>
          </w:p>
          <w:p w14:paraId="0F8C36C5" w14:textId="77777777" w:rsidR="009B0E50" w:rsidRPr="003E750D" w:rsidRDefault="009B0E50" w:rsidP="009B0E50">
            <w:pPr>
              <w:spacing w:before="60" w:after="60" w:line="240" w:lineRule="auto"/>
              <w:jc w:val="left"/>
              <w:rPr>
                <w:rFonts w:eastAsia="Malgun Gothic"/>
                <w:sz w:val="18"/>
                <w:szCs w:val="18"/>
              </w:rPr>
            </w:pPr>
            <w:r w:rsidRPr="003E750D">
              <w:rPr>
                <w:rFonts w:eastAsia="Malgun Gothic"/>
                <w:b/>
                <w:sz w:val="18"/>
                <w:szCs w:val="18"/>
              </w:rPr>
              <w:t>RPL Costs</w:t>
            </w:r>
            <w:r w:rsidRPr="003E750D">
              <w:rPr>
                <w:rFonts w:eastAsia="Malgun Gothic"/>
                <w:sz w:val="18"/>
                <w:szCs w:val="18"/>
              </w:rPr>
              <w:t>:</w:t>
            </w:r>
          </w:p>
          <w:p w14:paraId="111DE236" w14:textId="068E6DCB" w:rsidR="009B0E50" w:rsidRPr="003E750D" w:rsidRDefault="009B0E50" w:rsidP="009B0E50">
            <w:pPr>
              <w:numPr>
                <w:ilvl w:val="0"/>
                <w:numId w:val="32"/>
              </w:numPr>
              <w:spacing w:before="60" w:after="60" w:line="240" w:lineRule="auto"/>
              <w:jc w:val="left"/>
              <w:rPr>
                <w:rFonts w:eastAsia="Malgun Gothic"/>
                <w:sz w:val="18"/>
                <w:szCs w:val="18"/>
              </w:rPr>
            </w:pPr>
            <w:r w:rsidRPr="003E750D">
              <w:rPr>
                <w:rFonts w:eastAsia="Malgun Gothic"/>
                <w:sz w:val="18"/>
                <w:szCs w:val="18"/>
              </w:rPr>
              <w:t>Application Fee - $</w:t>
            </w:r>
            <w:r w:rsidR="005054BD">
              <w:rPr>
                <w:rFonts w:eastAsia="Malgun Gothic"/>
                <w:sz w:val="18"/>
                <w:szCs w:val="18"/>
              </w:rPr>
              <w:t>2</w:t>
            </w:r>
            <w:r>
              <w:rPr>
                <w:rFonts w:eastAsia="Malgun Gothic"/>
                <w:sz w:val="18"/>
                <w:szCs w:val="18"/>
              </w:rPr>
              <w:t>50</w:t>
            </w:r>
          </w:p>
          <w:p w14:paraId="427BDF66" w14:textId="7D72CDB9" w:rsidR="009B0E50" w:rsidRPr="003E750D" w:rsidRDefault="009B0E50" w:rsidP="009B0E50">
            <w:pPr>
              <w:numPr>
                <w:ilvl w:val="0"/>
                <w:numId w:val="32"/>
              </w:numPr>
              <w:spacing w:before="60" w:after="60" w:line="240" w:lineRule="auto"/>
              <w:jc w:val="left"/>
              <w:rPr>
                <w:rFonts w:eastAsia="Malgun Gothic"/>
                <w:sz w:val="18"/>
                <w:szCs w:val="18"/>
              </w:rPr>
            </w:pPr>
            <w:r w:rsidRPr="003E750D">
              <w:rPr>
                <w:rFonts w:eastAsia="Malgun Gothic"/>
                <w:sz w:val="18"/>
                <w:szCs w:val="18"/>
              </w:rPr>
              <w:t>Charge per unit of competency - $</w:t>
            </w:r>
            <w:r w:rsidR="005054BD">
              <w:rPr>
                <w:rFonts w:eastAsia="Malgun Gothic"/>
                <w:sz w:val="18"/>
                <w:szCs w:val="18"/>
              </w:rPr>
              <w:t>2</w:t>
            </w:r>
            <w:r>
              <w:rPr>
                <w:rFonts w:eastAsia="Malgun Gothic"/>
                <w:sz w:val="18"/>
                <w:szCs w:val="18"/>
              </w:rPr>
              <w:t>50</w:t>
            </w:r>
          </w:p>
          <w:p w14:paraId="293EB507" w14:textId="0FA8889A" w:rsidR="009B0E50" w:rsidRDefault="009B0E50" w:rsidP="009B0E50">
            <w:pPr>
              <w:pStyle w:val="QMSIndentedNumberedList"/>
              <w:tabs>
                <w:tab w:val="clear" w:pos="851"/>
                <w:tab w:val="left" w:pos="876"/>
              </w:tabs>
              <w:spacing w:before="120" w:after="120" w:line="240" w:lineRule="auto"/>
              <w:ind w:left="25" w:firstLine="0"/>
              <w:rPr>
                <w:rFonts w:ascii="Arial" w:hAnsi="Arial" w:cs="Arial"/>
                <w:sz w:val="18"/>
                <w:szCs w:val="18"/>
              </w:rPr>
            </w:pPr>
            <w:r w:rsidRPr="00406335">
              <w:rPr>
                <w:rFonts w:ascii="Arial" w:hAnsi="Arial" w:cs="Arial"/>
                <w:sz w:val="18"/>
                <w:szCs w:val="18"/>
              </w:rPr>
              <w:t xml:space="preserve">Nationally </w:t>
            </w:r>
            <w:proofErr w:type="spellStart"/>
            <w:r w:rsidRPr="00406335">
              <w:rPr>
                <w:rFonts w:ascii="Arial" w:hAnsi="Arial" w:cs="Arial"/>
                <w:sz w:val="18"/>
                <w:szCs w:val="18"/>
              </w:rPr>
              <w:t>Recognised</w:t>
            </w:r>
            <w:proofErr w:type="spellEnd"/>
            <w:r w:rsidRPr="00406335">
              <w:rPr>
                <w:rFonts w:ascii="Arial" w:hAnsi="Arial" w:cs="Arial"/>
                <w:sz w:val="18"/>
                <w:szCs w:val="18"/>
              </w:rPr>
              <w:t xml:space="preserve"> Training does not </w:t>
            </w:r>
            <w:r>
              <w:rPr>
                <w:rFonts w:ascii="Arial" w:hAnsi="Arial" w:cs="Arial"/>
                <w:sz w:val="18"/>
                <w:szCs w:val="18"/>
              </w:rPr>
              <w:t xml:space="preserve">incur </w:t>
            </w:r>
            <w:r w:rsidRPr="00406335">
              <w:rPr>
                <w:rFonts w:ascii="Arial" w:hAnsi="Arial" w:cs="Arial"/>
                <w:sz w:val="18"/>
                <w:szCs w:val="18"/>
              </w:rPr>
              <w:t>GST.</w:t>
            </w:r>
          </w:p>
          <w:p w14:paraId="65B3A5A8" w14:textId="17AFCB11" w:rsidR="009B0E50" w:rsidRPr="00406335" w:rsidRDefault="00BE6BC8" w:rsidP="009B0E50">
            <w:pPr>
              <w:pStyle w:val="QMSIndentedNumberedList"/>
              <w:tabs>
                <w:tab w:val="clear" w:pos="851"/>
                <w:tab w:val="left" w:pos="876"/>
              </w:tabs>
              <w:spacing w:before="120" w:after="120" w:line="240" w:lineRule="auto"/>
              <w:ind w:left="25" w:firstLine="0"/>
              <w:rPr>
                <w:rFonts w:ascii="Arial" w:hAnsi="Arial" w:cs="Arial"/>
                <w:sz w:val="18"/>
                <w:szCs w:val="18"/>
              </w:rPr>
            </w:pPr>
            <w:r>
              <w:rPr>
                <w:rFonts w:ascii="Arial" w:hAnsi="Arial" w:cs="Arial"/>
                <w:sz w:val="18"/>
                <w:szCs w:val="18"/>
              </w:rPr>
              <w:t xml:space="preserve">You </w:t>
            </w:r>
            <w:r w:rsidR="009B0E50">
              <w:rPr>
                <w:rFonts w:ascii="Arial" w:hAnsi="Arial" w:cs="Arial"/>
                <w:sz w:val="18"/>
                <w:szCs w:val="18"/>
              </w:rPr>
              <w:t xml:space="preserve">will only be eligible to receive </w:t>
            </w:r>
            <w:r>
              <w:rPr>
                <w:rFonts w:ascii="Arial" w:hAnsi="Arial" w:cs="Arial"/>
                <w:sz w:val="18"/>
                <w:szCs w:val="18"/>
              </w:rPr>
              <w:t xml:space="preserve">your Statement of Attainment </w:t>
            </w:r>
            <w:r w:rsidR="009B0E50">
              <w:rPr>
                <w:rFonts w:ascii="Arial" w:hAnsi="Arial" w:cs="Arial"/>
                <w:sz w:val="18"/>
                <w:szCs w:val="18"/>
              </w:rPr>
              <w:t xml:space="preserve">if fees have been paid in full and all course requirements have been met. </w:t>
            </w:r>
          </w:p>
          <w:p w14:paraId="35800BE7" w14:textId="010D36E6" w:rsidR="000710BE" w:rsidRPr="00771B14" w:rsidRDefault="000710BE" w:rsidP="000710BE">
            <w:pPr>
              <w:spacing w:before="60" w:after="60" w:line="240" w:lineRule="auto"/>
              <w:jc w:val="left"/>
              <w:rPr>
                <w:rFonts w:eastAsia="Malgun Gothic"/>
                <w:sz w:val="16"/>
                <w:szCs w:val="16"/>
                <w:highlight w:val="yellow"/>
              </w:rPr>
            </w:pPr>
            <w:r w:rsidRPr="00771B14">
              <w:rPr>
                <w:rFonts w:eastAsia="Malgun Gothic"/>
                <w:sz w:val="16"/>
                <w:szCs w:val="16"/>
              </w:rPr>
              <w:t xml:space="preserve">*Please refer to your Handbook for our Fees and </w:t>
            </w:r>
            <w:r>
              <w:rPr>
                <w:rFonts w:eastAsia="Malgun Gothic"/>
                <w:sz w:val="16"/>
                <w:szCs w:val="16"/>
              </w:rPr>
              <w:t xml:space="preserve">Refunds </w:t>
            </w:r>
            <w:r w:rsidRPr="00771B14">
              <w:rPr>
                <w:rFonts w:eastAsia="Malgun Gothic"/>
                <w:sz w:val="16"/>
                <w:szCs w:val="16"/>
              </w:rPr>
              <w:t>Policy.</w:t>
            </w:r>
          </w:p>
        </w:tc>
      </w:tr>
      <w:tr w:rsidR="000710BE" w:rsidRPr="00771B14" w14:paraId="182540AD" w14:textId="77777777" w:rsidTr="0027533A">
        <w:trPr>
          <w:trHeight w:val="900"/>
        </w:trPr>
        <w:tc>
          <w:tcPr>
            <w:tcW w:w="1843" w:type="dxa"/>
            <w:shd w:val="clear" w:color="auto" w:fill="595959"/>
          </w:tcPr>
          <w:p w14:paraId="448ECF99" w14:textId="77777777" w:rsidR="000710BE" w:rsidRPr="0027533A" w:rsidRDefault="000710BE" w:rsidP="000710BE">
            <w:pPr>
              <w:spacing w:before="60" w:after="60" w:line="240" w:lineRule="auto"/>
              <w:rPr>
                <w:rFonts w:eastAsia="Malgun Gothic"/>
                <w:b/>
                <w:color w:val="FFFFFF"/>
                <w:sz w:val="18"/>
                <w:szCs w:val="18"/>
                <w:highlight w:val="yellow"/>
              </w:rPr>
            </w:pPr>
            <w:r w:rsidRPr="00166F9A">
              <w:rPr>
                <w:rFonts w:eastAsia="Malgun Gothic"/>
                <w:b/>
                <w:color w:val="FFFFFF"/>
                <w:sz w:val="18"/>
                <w:szCs w:val="18"/>
              </w:rPr>
              <w:t>Inclusions</w:t>
            </w:r>
          </w:p>
        </w:tc>
        <w:tc>
          <w:tcPr>
            <w:tcW w:w="7796" w:type="dxa"/>
            <w:gridSpan w:val="3"/>
            <w:shd w:val="clear" w:color="auto" w:fill="auto"/>
          </w:tcPr>
          <w:p w14:paraId="5958EB18" w14:textId="21063F0F" w:rsidR="00166F9A" w:rsidRPr="00271A51" w:rsidRDefault="00166F9A" w:rsidP="00166F9A">
            <w:pPr>
              <w:spacing w:before="60" w:after="60" w:line="240" w:lineRule="auto"/>
              <w:jc w:val="left"/>
              <w:rPr>
                <w:sz w:val="18"/>
                <w:szCs w:val="18"/>
              </w:rPr>
            </w:pPr>
            <w:r w:rsidRPr="00271A51">
              <w:rPr>
                <w:sz w:val="18"/>
                <w:szCs w:val="18"/>
              </w:rPr>
              <w:t xml:space="preserve">Unless otherwise specified, </w:t>
            </w:r>
            <w:r>
              <w:rPr>
                <w:sz w:val="18"/>
                <w:szCs w:val="18"/>
              </w:rPr>
              <w:t>course fees</w:t>
            </w:r>
            <w:r w:rsidRPr="00271A51">
              <w:rPr>
                <w:sz w:val="18"/>
                <w:szCs w:val="18"/>
              </w:rPr>
              <w:t xml:space="preserve"> include all the training and assessment as well as required resources</w:t>
            </w:r>
            <w:r w:rsidR="00BE6BC8">
              <w:rPr>
                <w:sz w:val="18"/>
                <w:szCs w:val="18"/>
              </w:rPr>
              <w:t>/</w:t>
            </w:r>
            <w:r w:rsidRPr="00271A51">
              <w:rPr>
                <w:sz w:val="18"/>
                <w:szCs w:val="18"/>
              </w:rPr>
              <w:t xml:space="preserve"> textbooks for </w:t>
            </w:r>
            <w:r w:rsidR="00BE6BC8">
              <w:rPr>
                <w:sz w:val="18"/>
                <w:szCs w:val="18"/>
              </w:rPr>
              <w:t xml:space="preserve">you </w:t>
            </w:r>
            <w:r w:rsidRPr="00271A51">
              <w:rPr>
                <w:sz w:val="18"/>
                <w:szCs w:val="18"/>
              </w:rPr>
              <w:t xml:space="preserve">to </w:t>
            </w:r>
            <w:proofErr w:type="gramStart"/>
            <w:r w:rsidRPr="00271A51">
              <w:rPr>
                <w:sz w:val="18"/>
                <w:szCs w:val="18"/>
              </w:rPr>
              <w:t>achieve</w:t>
            </w:r>
            <w:proofErr w:type="gramEnd"/>
            <w:r w:rsidRPr="00271A51">
              <w:rPr>
                <w:sz w:val="18"/>
                <w:szCs w:val="18"/>
              </w:rPr>
              <w:t xml:space="preserve"> the course in which </w:t>
            </w:r>
            <w:r w:rsidR="00BE6BC8">
              <w:rPr>
                <w:sz w:val="18"/>
                <w:szCs w:val="18"/>
              </w:rPr>
              <w:t xml:space="preserve">you are </w:t>
            </w:r>
            <w:r w:rsidRPr="00271A51">
              <w:rPr>
                <w:sz w:val="18"/>
                <w:szCs w:val="18"/>
              </w:rPr>
              <w:t xml:space="preserve">enrolling. </w:t>
            </w:r>
          </w:p>
          <w:p w14:paraId="433FE796" w14:textId="44F31F94" w:rsidR="00166F9A" w:rsidRPr="00271A51" w:rsidRDefault="00166F9A" w:rsidP="00166F9A">
            <w:pPr>
              <w:pStyle w:val="QMSNumberedSubhead"/>
              <w:spacing w:before="60" w:line="240" w:lineRule="auto"/>
              <w:ind w:left="0" w:firstLine="0"/>
              <w:jc w:val="left"/>
              <w:rPr>
                <w:rFonts w:ascii="Arial" w:hAnsi="Arial" w:cs="Arial"/>
                <w:color w:val="auto"/>
                <w:sz w:val="18"/>
                <w:szCs w:val="18"/>
              </w:rPr>
            </w:pPr>
            <w:r w:rsidRPr="00271A51">
              <w:rPr>
                <w:rFonts w:ascii="Arial" w:hAnsi="Arial" w:cs="Arial"/>
                <w:color w:val="auto"/>
                <w:sz w:val="18"/>
                <w:szCs w:val="18"/>
                <w:lang w:val="en-US"/>
              </w:rPr>
              <w:t xml:space="preserve">Additional charges apply if </w:t>
            </w:r>
            <w:r w:rsidR="00BE6BC8">
              <w:rPr>
                <w:rFonts w:ascii="Arial" w:hAnsi="Arial" w:cs="Arial"/>
                <w:color w:val="auto"/>
                <w:sz w:val="18"/>
                <w:szCs w:val="18"/>
                <w:lang w:val="en-US"/>
              </w:rPr>
              <w:t xml:space="preserve">you </w:t>
            </w:r>
            <w:r w:rsidRPr="00271A51">
              <w:rPr>
                <w:rFonts w:ascii="Arial" w:hAnsi="Arial" w:cs="Arial"/>
                <w:color w:val="auto"/>
                <w:sz w:val="18"/>
                <w:szCs w:val="18"/>
                <w:lang w:val="en-US"/>
              </w:rPr>
              <w:t xml:space="preserve">require: </w:t>
            </w:r>
          </w:p>
          <w:p w14:paraId="05A4469A" w14:textId="156D3276" w:rsidR="00166F9A" w:rsidRPr="004551A3" w:rsidRDefault="00166F9A" w:rsidP="00166F9A">
            <w:pPr>
              <w:pStyle w:val="QMSNumberedSubhead"/>
              <w:numPr>
                <w:ilvl w:val="0"/>
                <w:numId w:val="30"/>
              </w:numPr>
              <w:spacing w:before="60" w:line="240" w:lineRule="auto"/>
              <w:ind w:left="318" w:hanging="284"/>
              <w:jc w:val="left"/>
              <w:rPr>
                <w:rFonts w:ascii="Arial" w:hAnsi="Arial" w:cs="Arial"/>
                <w:b w:val="0"/>
                <w:color w:val="000000"/>
                <w:sz w:val="18"/>
                <w:szCs w:val="18"/>
                <w:lang w:val="en-US"/>
              </w:rPr>
            </w:pPr>
            <w:r w:rsidRPr="004551A3">
              <w:rPr>
                <w:rFonts w:ascii="Arial" w:hAnsi="Arial" w:cs="Arial"/>
                <w:b w:val="0"/>
                <w:color w:val="000000"/>
                <w:sz w:val="18"/>
                <w:szCs w:val="18"/>
                <w:lang w:val="en-US"/>
              </w:rPr>
              <w:t xml:space="preserve">Additional copies of </w:t>
            </w:r>
            <w:r w:rsidR="00BE6BC8">
              <w:rPr>
                <w:rFonts w:ascii="Arial" w:hAnsi="Arial" w:cs="Arial"/>
                <w:b w:val="0"/>
                <w:color w:val="000000"/>
                <w:sz w:val="18"/>
                <w:szCs w:val="18"/>
                <w:lang w:val="en-US"/>
              </w:rPr>
              <w:t xml:space="preserve">your </w:t>
            </w:r>
            <w:r w:rsidRPr="004551A3">
              <w:rPr>
                <w:rFonts w:ascii="Arial" w:hAnsi="Arial" w:cs="Arial"/>
                <w:b w:val="0"/>
                <w:color w:val="000000"/>
                <w:sz w:val="18"/>
                <w:szCs w:val="18"/>
                <w:lang w:val="en-US"/>
              </w:rPr>
              <w:t>record of results and/or stat</w:t>
            </w:r>
            <w:r>
              <w:rPr>
                <w:rFonts w:ascii="Arial" w:hAnsi="Arial" w:cs="Arial"/>
                <w:b w:val="0"/>
                <w:color w:val="000000"/>
                <w:sz w:val="18"/>
                <w:szCs w:val="18"/>
                <w:lang w:val="en-US"/>
              </w:rPr>
              <w:t xml:space="preserve">ement of attainment. A cost of </w:t>
            </w:r>
            <w:r w:rsidRPr="004551A3">
              <w:rPr>
                <w:rFonts w:ascii="Arial" w:hAnsi="Arial" w:cs="Arial"/>
                <w:b w:val="0"/>
                <w:color w:val="000000"/>
                <w:sz w:val="18"/>
                <w:szCs w:val="18"/>
                <w:lang w:val="en-US"/>
              </w:rPr>
              <w:t>$50 per document plus the cost of postage if required</w:t>
            </w:r>
          </w:p>
          <w:p w14:paraId="0A354502" w14:textId="77777777" w:rsidR="00166F9A" w:rsidRPr="00246AAF" w:rsidRDefault="00166F9A" w:rsidP="00166F9A">
            <w:pPr>
              <w:pStyle w:val="QMSNumberedSubhead"/>
              <w:numPr>
                <w:ilvl w:val="0"/>
                <w:numId w:val="30"/>
              </w:numPr>
              <w:spacing w:before="60" w:line="240" w:lineRule="auto"/>
              <w:ind w:left="318" w:hanging="284"/>
              <w:jc w:val="left"/>
              <w:rPr>
                <w:rFonts w:ascii="Arial" w:hAnsi="Arial" w:cs="Arial"/>
                <w:b w:val="0"/>
                <w:color w:val="000000"/>
                <w:sz w:val="18"/>
                <w:szCs w:val="18"/>
                <w:lang w:val="en-US"/>
              </w:rPr>
            </w:pPr>
            <w:r w:rsidRPr="00246AAF">
              <w:rPr>
                <w:rFonts w:ascii="Arial" w:hAnsi="Arial" w:cs="Arial"/>
                <w:b w:val="0"/>
                <w:color w:val="000000"/>
                <w:sz w:val="18"/>
                <w:szCs w:val="18"/>
                <w:lang w:val="en-US"/>
              </w:rPr>
              <w:lastRenderedPageBreak/>
              <w:t xml:space="preserve">Additional copies of any other learning and assessment material. A fee of $20 per printed document applies if required. </w:t>
            </w:r>
          </w:p>
          <w:p w14:paraId="38A52702" w14:textId="510BFAE8" w:rsidR="00166F9A" w:rsidRDefault="00166F9A" w:rsidP="00166F9A">
            <w:pPr>
              <w:pStyle w:val="QMSNumberedSubhead"/>
              <w:numPr>
                <w:ilvl w:val="0"/>
                <w:numId w:val="30"/>
              </w:numPr>
              <w:spacing w:before="60" w:line="240" w:lineRule="auto"/>
              <w:ind w:left="318" w:hanging="284"/>
              <w:jc w:val="left"/>
              <w:rPr>
                <w:rFonts w:ascii="Arial" w:hAnsi="Arial" w:cs="Arial"/>
                <w:b w:val="0"/>
                <w:color w:val="000000"/>
                <w:sz w:val="18"/>
                <w:szCs w:val="18"/>
                <w:lang w:val="en-US"/>
              </w:rPr>
            </w:pPr>
            <w:r w:rsidRPr="00246AAF">
              <w:rPr>
                <w:rFonts w:ascii="Arial" w:hAnsi="Arial" w:cs="Arial"/>
                <w:b w:val="0"/>
                <w:color w:val="000000"/>
                <w:sz w:val="18"/>
                <w:szCs w:val="18"/>
                <w:lang w:val="en-US"/>
              </w:rPr>
              <w:t xml:space="preserve">Printing </w:t>
            </w:r>
            <w:proofErr w:type="gramStart"/>
            <w:r w:rsidRPr="00246AAF">
              <w:rPr>
                <w:rFonts w:ascii="Arial" w:hAnsi="Arial" w:cs="Arial"/>
                <w:b w:val="0"/>
                <w:color w:val="000000"/>
                <w:sz w:val="18"/>
                <w:szCs w:val="18"/>
                <w:lang w:val="en-US"/>
              </w:rPr>
              <w:t>costs as</w:t>
            </w:r>
            <w:proofErr w:type="gramEnd"/>
            <w:r w:rsidRPr="00246AAF">
              <w:rPr>
                <w:rFonts w:ascii="Arial" w:hAnsi="Arial" w:cs="Arial"/>
                <w:b w:val="0"/>
                <w:color w:val="000000"/>
                <w:sz w:val="18"/>
                <w:szCs w:val="18"/>
                <w:lang w:val="en-US"/>
              </w:rPr>
              <w:t xml:space="preserve"> may be required to complete assessments</w:t>
            </w:r>
            <w:r>
              <w:rPr>
                <w:rFonts w:ascii="Arial" w:hAnsi="Arial" w:cs="Arial"/>
                <w:b w:val="0"/>
                <w:color w:val="000000"/>
                <w:sz w:val="18"/>
                <w:szCs w:val="18"/>
                <w:lang w:val="en-US"/>
              </w:rPr>
              <w:t xml:space="preserve"> or homework activities, or if </w:t>
            </w:r>
            <w:r w:rsidR="00D065D3">
              <w:rPr>
                <w:rFonts w:ascii="Arial" w:hAnsi="Arial" w:cs="Arial"/>
                <w:b w:val="0"/>
                <w:color w:val="000000"/>
                <w:sz w:val="18"/>
                <w:szCs w:val="18"/>
                <w:lang w:val="en-US"/>
              </w:rPr>
              <w:t xml:space="preserve">you </w:t>
            </w:r>
            <w:r>
              <w:rPr>
                <w:rFonts w:ascii="Arial" w:hAnsi="Arial" w:cs="Arial"/>
                <w:b w:val="0"/>
                <w:color w:val="000000"/>
                <w:sz w:val="18"/>
                <w:szCs w:val="18"/>
                <w:lang w:val="en-US"/>
              </w:rPr>
              <w:t>require a copy of any records that Yellow 13cabs Driver Academy holds about them</w:t>
            </w:r>
            <w:r w:rsidRPr="004551A3">
              <w:rPr>
                <w:rFonts w:ascii="Arial" w:hAnsi="Arial" w:cs="Arial"/>
                <w:b w:val="0"/>
                <w:color w:val="000000"/>
                <w:sz w:val="18"/>
                <w:szCs w:val="18"/>
                <w:lang w:val="en-US"/>
              </w:rPr>
              <w:t xml:space="preserve">. </w:t>
            </w:r>
            <w:r>
              <w:rPr>
                <w:rFonts w:ascii="Arial" w:hAnsi="Arial" w:cs="Arial"/>
                <w:b w:val="0"/>
                <w:color w:val="000000"/>
                <w:sz w:val="18"/>
                <w:szCs w:val="18"/>
                <w:lang w:val="en-US"/>
              </w:rPr>
              <w:t xml:space="preserve">Yellow 13cabs Driver Academy provides printing or copying </w:t>
            </w:r>
            <w:r w:rsidRPr="004551A3">
              <w:rPr>
                <w:rFonts w:ascii="Arial" w:hAnsi="Arial" w:cs="Arial"/>
                <w:b w:val="0"/>
                <w:color w:val="000000"/>
                <w:sz w:val="18"/>
                <w:szCs w:val="18"/>
                <w:lang w:val="en-US"/>
              </w:rPr>
              <w:t xml:space="preserve">for a cost of 20c per page, however </w:t>
            </w:r>
            <w:r w:rsidR="00D065D3">
              <w:rPr>
                <w:rFonts w:ascii="Arial" w:hAnsi="Arial" w:cs="Arial"/>
                <w:b w:val="0"/>
                <w:color w:val="000000"/>
                <w:sz w:val="18"/>
                <w:szCs w:val="18"/>
                <w:lang w:val="en-US"/>
              </w:rPr>
              <w:t xml:space="preserve">you </w:t>
            </w:r>
            <w:r>
              <w:rPr>
                <w:rFonts w:ascii="Arial" w:hAnsi="Arial" w:cs="Arial"/>
                <w:b w:val="0"/>
                <w:color w:val="000000"/>
                <w:sz w:val="18"/>
                <w:szCs w:val="18"/>
                <w:lang w:val="en-US"/>
              </w:rPr>
              <w:t xml:space="preserve">may use </w:t>
            </w:r>
            <w:r w:rsidR="00D065D3">
              <w:rPr>
                <w:rFonts w:ascii="Arial" w:hAnsi="Arial" w:cs="Arial"/>
                <w:b w:val="0"/>
                <w:color w:val="000000"/>
                <w:sz w:val="18"/>
                <w:szCs w:val="18"/>
                <w:lang w:val="en-US"/>
              </w:rPr>
              <w:t xml:space="preserve">your </w:t>
            </w:r>
            <w:r>
              <w:rPr>
                <w:rFonts w:ascii="Arial" w:hAnsi="Arial" w:cs="Arial"/>
                <w:b w:val="0"/>
                <w:color w:val="000000"/>
                <w:sz w:val="18"/>
                <w:szCs w:val="18"/>
                <w:lang w:val="en-US"/>
              </w:rPr>
              <w:t xml:space="preserve">own or other printing facilities.  </w:t>
            </w:r>
          </w:p>
          <w:p w14:paraId="45884754" w14:textId="49529693" w:rsidR="000710BE" w:rsidRPr="00340D87" w:rsidRDefault="00166F9A" w:rsidP="00166F9A">
            <w:pPr>
              <w:rPr>
                <w:highlight w:val="yellow"/>
              </w:rPr>
            </w:pPr>
            <w:r w:rsidRPr="006F60FE">
              <w:rPr>
                <w:color w:val="000000"/>
                <w:sz w:val="18"/>
                <w:szCs w:val="18"/>
              </w:rPr>
              <w:t xml:space="preserve">Where </w:t>
            </w:r>
            <w:r w:rsidR="007B7F02">
              <w:rPr>
                <w:color w:val="000000"/>
                <w:sz w:val="18"/>
                <w:szCs w:val="18"/>
              </w:rPr>
              <w:t>you</w:t>
            </w:r>
            <w:r w:rsidRPr="006F60FE">
              <w:rPr>
                <w:color w:val="000000"/>
                <w:sz w:val="18"/>
                <w:szCs w:val="18"/>
              </w:rPr>
              <w:t xml:space="preserve"> fail to achieve a satisfactory outcome after three attempts at an assessment task, </w:t>
            </w:r>
            <w:r w:rsidR="00D065D3">
              <w:rPr>
                <w:color w:val="000000"/>
                <w:sz w:val="18"/>
                <w:szCs w:val="18"/>
              </w:rPr>
              <w:t xml:space="preserve">you </w:t>
            </w:r>
            <w:r w:rsidRPr="006F60FE">
              <w:rPr>
                <w:color w:val="000000"/>
                <w:sz w:val="18"/>
                <w:szCs w:val="18"/>
              </w:rPr>
              <w:t>will need to re-</w:t>
            </w:r>
            <w:proofErr w:type="spellStart"/>
            <w:r w:rsidRPr="006F60FE">
              <w:rPr>
                <w:color w:val="000000"/>
                <w:sz w:val="18"/>
                <w:szCs w:val="18"/>
              </w:rPr>
              <w:t>enrol</w:t>
            </w:r>
            <w:proofErr w:type="spellEnd"/>
            <w:r w:rsidRPr="006F60FE">
              <w:rPr>
                <w:color w:val="000000"/>
                <w:sz w:val="18"/>
                <w:szCs w:val="18"/>
              </w:rPr>
              <w:t xml:space="preserve"> into the unit</w:t>
            </w:r>
            <w:r>
              <w:rPr>
                <w:color w:val="000000"/>
                <w:sz w:val="18"/>
                <w:szCs w:val="18"/>
              </w:rPr>
              <w:t>. This will be free of cost.</w:t>
            </w:r>
          </w:p>
        </w:tc>
      </w:tr>
      <w:tr w:rsidR="000710BE" w:rsidRPr="00771B14" w14:paraId="49171C44" w14:textId="77777777" w:rsidTr="0027533A">
        <w:trPr>
          <w:trHeight w:val="900"/>
        </w:trPr>
        <w:tc>
          <w:tcPr>
            <w:tcW w:w="1843" w:type="dxa"/>
            <w:shd w:val="clear" w:color="auto" w:fill="595959"/>
          </w:tcPr>
          <w:p w14:paraId="682EFA8C" w14:textId="77777777" w:rsidR="000710BE" w:rsidRPr="0027533A" w:rsidRDefault="000710BE" w:rsidP="000710BE">
            <w:pPr>
              <w:spacing w:before="60" w:after="60" w:line="240" w:lineRule="auto"/>
              <w:rPr>
                <w:rFonts w:eastAsia="Malgun Gothic"/>
                <w:b/>
                <w:color w:val="FFFFFF"/>
                <w:sz w:val="18"/>
                <w:szCs w:val="18"/>
              </w:rPr>
            </w:pPr>
            <w:r w:rsidRPr="0027533A">
              <w:rPr>
                <w:rFonts w:eastAsia="Malgun Gothic"/>
                <w:b/>
                <w:color w:val="FFFFFF"/>
                <w:sz w:val="18"/>
                <w:szCs w:val="18"/>
              </w:rPr>
              <w:lastRenderedPageBreak/>
              <w:t>Selection Process</w:t>
            </w:r>
          </w:p>
        </w:tc>
        <w:tc>
          <w:tcPr>
            <w:tcW w:w="7796" w:type="dxa"/>
            <w:gridSpan w:val="3"/>
            <w:shd w:val="clear" w:color="auto" w:fill="auto"/>
          </w:tcPr>
          <w:p w14:paraId="7FBDB186" w14:textId="77777777" w:rsidR="00166F9A" w:rsidRPr="00340D87" w:rsidRDefault="00166F9A" w:rsidP="00166F9A">
            <w:pPr>
              <w:spacing w:before="60" w:after="60"/>
              <w:jc w:val="left"/>
              <w:rPr>
                <w:rFonts w:eastAsia="Malgun Gothic"/>
                <w:sz w:val="18"/>
                <w:szCs w:val="18"/>
                <w:lang w:val="en-AU" w:eastAsia="en-AU"/>
              </w:rPr>
            </w:pPr>
            <w:r w:rsidRPr="00340D87">
              <w:rPr>
                <w:rFonts w:eastAsia="Malgun Gothic"/>
                <w:sz w:val="18"/>
                <w:szCs w:val="18"/>
                <w:lang w:val="en-AU" w:eastAsia="en-AU"/>
              </w:rPr>
              <w:t xml:space="preserve">You will be required to complete a language, literacy and numeracy (LLN) assessment prior to finalising your enrolment to ensure that the course is suitable for you and that Yellow 13cabs Driver Academy is able to meet your individual needs. The assessment includes a written test an interview to complete the verbal component of the test. </w:t>
            </w:r>
          </w:p>
          <w:p w14:paraId="7F71BAC5" w14:textId="248E6B5A" w:rsidR="000710BE" w:rsidRPr="00771B14" w:rsidRDefault="00166F9A" w:rsidP="00166F9A">
            <w:pPr>
              <w:spacing w:before="60" w:after="60"/>
              <w:jc w:val="left"/>
              <w:rPr>
                <w:rFonts w:eastAsia="Malgun Gothic"/>
                <w:sz w:val="18"/>
                <w:szCs w:val="18"/>
                <w:lang w:val="en-AU" w:eastAsia="en-AU"/>
              </w:rPr>
            </w:pPr>
            <w:r w:rsidRPr="00340D87">
              <w:rPr>
                <w:rFonts w:eastAsia="Malgun Gothic"/>
                <w:sz w:val="18"/>
                <w:szCs w:val="18"/>
                <w:lang w:val="en-AU" w:eastAsia="en-AU"/>
              </w:rPr>
              <w:t xml:space="preserve">If you do not achieve the required level in your LLN assessment Yellow 13cabs Driver Academy will (where possible) provide </w:t>
            </w:r>
            <w:r w:rsidR="007B7F02">
              <w:rPr>
                <w:rFonts w:eastAsia="Malgun Gothic"/>
                <w:sz w:val="18"/>
                <w:szCs w:val="18"/>
                <w:lang w:val="en-AU" w:eastAsia="en-AU"/>
              </w:rPr>
              <w:t>you</w:t>
            </w:r>
            <w:r w:rsidRPr="00340D87">
              <w:rPr>
                <w:rFonts w:eastAsia="Malgun Gothic"/>
                <w:sz w:val="18"/>
                <w:szCs w:val="18"/>
                <w:lang w:val="en-AU" w:eastAsia="en-AU"/>
              </w:rPr>
              <w:t xml:space="preserve"> support measures.  Where this is not possible your enrolment application will not be accepted in this instance, and you will be referred to an appropriate external services or courses. You may reapply in the future once you have undertaken further language, literacy and numeracy skills training.</w:t>
            </w:r>
          </w:p>
        </w:tc>
      </w:tr>
      <w:tr w:rsidR="000710BE" w:rsidRPr="004D5216" w14:paraId="6F37E200" w14:textId="77777777" w:rsidTr="0027533A">
        <w:trPr>
          <w:trHeight w:val="900"/>
        </w:trPr>
        <w:tc>
          <w:tcPr>
            <w:tcW w:w="1843" w:type="dxa"/>
            <w:shd w:val="clear" w:color="auto" w:fill="595959"/>
          </w:tcPr>
          <w:p w14:paraId="16A42A8E" w14:textId="77777777" w:rsidR="000710BE" w:rsidRPr="0027533A" w:rsidRDefault="000710BE" w:rsidP="000710BE">
            <w:pPr>
              <w:spacing w:before="60" w:after="60" w:line="240" w:lineRule="auto"/>
              <w:rPr>
                <w:rFonts w:eastAsia="Malgun Gothic"/>
                <w:b/>
                <w:color w:val="FFFFFF"/>
                <w:sz w:val="18"/>
                <w:szCs w:val="18"/>
              </w:rPr>
            </w:pPr>
            <w:r w:rsidRPr="0027533A">
              <w:rPr>
                <w:rFonts w:eastAsia="Malgun Gothic"/>
                <w:b/>
                <w:color w:val="FFFFFF"/>
                <w:sz w:val="18"/>
                <w:szCs w:val="18"/>
              </w:rPr>
              <w:t>How to apply</w:t>
            </w:r>
          </w:p>
        </w:tc>
        <w:tc>
          <w:tcPr>
            <w:tcW w:w="7796" w:type="dxa"/>
            <w:gridSpan w:val="3"/>
            <w:shd w:val="clear" w:color="auto" w:fill="auto"/>
          </w:tcPr>
          <w:p w14:paraId="330158DC" w14:textId="1E6AFD0C" w:rsidR="000710BE" w:rsidRPr="00340D87" w:rsidRDefault="000710BE" w:rsidP="000710BE">
            <w:pPr>
              <w:spacing w:before="60" w:after="60"/>
              <w:jc w:val="left"/>
              <w:rPr>
                <w:rFonts w:eastAsia="Malgun Gothic"/>
                <w:sz w:val="18"/>
                <w:szCs w:val="18"/>
              </w:rPr>
            </w:pPr>
            <w:r>
              <w:rPr>
                <w:rFonts w:eastAsia="Malgun Gothic"/>
                <w:sz w:val="18"/>
                <w:szCs w:val="18"/>
              </w:rPr>
              <w:t xml:space="preserve">If you would like to </w:t>
            </w:r>
            <w:proofErr w:type="spellStart"/>
            <w:r>
              <w:rPr>
                <w:rFonts w:eastAsia="Malgun Gothic"/>
                <w:sz w:val="18"/>
                <w:szCs w:val="18"/>
              </w:rPr>
              <w:t>enro</w:t>
            </w:r>
            <w:r w:rsidRPr="00340D87">
              <w:rPr>
                <w:rFonts w:eastAsia="Malgun Gothic"/>
                <w:sz w:val="18"/>
                <w:szCs w:val="18"/>
              </w:rPr>
              <w:t>l</w:t>
            </w:r>
            <w:proofErr w:type="spellEnd"/>
            <w:r w:rsidRPr="00340D87">
              <w:rPr>
                <w:rFonts w:eastAsia="Malgun Gothic"/>
                <w:sz w:val="18"/>
                <w:szCs w:val="18"/>
              </w:rPr>
              <w:t xml:space="preserve"> </w:t>
            </w:r>
            <w:proofErr w:type="gramStart"/>
            <w:r w:rsidRPr="00340D87">
              <w:rPr>
                <w:rFonts w:eastAsia="Malgun Gothic"/>
                <w:sz w:val="18"/>
                <w:szCs w:val="18"/>
              </w:rPr>
              <w:t>into</w:t>
            </w:r>
            <w:proofErr w:type="gramEnd"/>
            <w:r w:rsidRPr="00340D87">
              <w:rPr>
                <w:rFonts w:eastAsia="Malgun Gothic"/>
                <w:sz w:val="18"/>
                <w:szCs w:val="18"/>
              </w:rPr>
              <w:t xml:space="preserve"> the TLIC0026 Provide wheelchair accessible taxi services to passengers with disabilities</w:t>
            </w:r>
            <w:r w:rsidR="00D065D3">
              <w:rPr>
                <w:rFonts w:eastAsia="Malgun Gothic"/>
                <w:sz w:val="18"/>
                <w:szCs w:val="18"/>
              </w:rPr>
              <w:t xml:space="preserve">, </w:t>
            </w:r>
            <w:r w:rsidRPr="00340D87">
              <w:rPr>
                <w:rFonts w:eastAsia="Malgun Gothic"/>
                <w:sz w:val="18"/>
                <w:szCs w:val="18"/>
              </w:rPr>
              <w:t xml:space="preserve">please contact our office to obtain </w:t>
            </w:r>
            <w:r w:rsidR="003936DB">
              <w:rPr>
                <w:rFonts w:eastAsia="Malgun Gothic"/>
                <w:sz w:val="18"/>
                <w:szCs w:val="18"/>
              </w:rPr>
              <w:t>a link to the</w:t>
            </w:r>
            <w:r>
              <w:rPr>
                <w:rFonts w:eastAsia="Malgun Gothic"/>
                <w:sz w:val="18"/>
                <w:szCs w:val="18"/>
              </w:rPr>
              <w:t xml:space="preserve"> </w:t>
            </w:r>
            <w:r w:rsidRPr="00340D87">
              <w:rPr>
                <w:rFonts w:eastAsia="Malgun Gothic"/>
                <w:sz w:val="18"/>
                <w:szCs w:val="18"/>
              </w:rPr>
              <w:t xml:space="preserve">Enrolment Form. </w:t>
            </w:r>
          </w:p>
          <w:p w14:paraId="55BAD081" w14:textId="6570DA9B" w:rsidR="000710BE" w:rsidRPr="00340D87" w:rsidRDefault="000710BE" w:rsidP="000710BE">
            <w:pPr>
              <w:spacing w:before="60" w:after="60"/>
              <w:ind w:firstLine="592"/>
              <w:jc w:val="left"/>
              <w:rPr>
                <w:rFonts w:eastAsia="Malgun Gothic"/>
                <w:sz w:val="18"/>
                <w:szCs w:val="18"/>
              </w:rPr>
            </w:pPr>
            <w:r w:rsidRPr="00340D87">
              <w:rPr>
                <w:rFonts w:eastAsia="Malgun Gothic"/>
                <w:b/>
                <w:sz w:val="18"/>
                <w:szCs w:val="18"/>
              </w:rPr>
              <w:t>Phone:</w:t>
            </w:r>
            <w:r w:rsidRPr="00340D87">
              <w:rPr>
                <w:rFonts w:eastAsia="Malgun Gothic"/>
                <w:sz w:val="18"/>
                <w:szCs w:val="18"/>
              </w:rPr>
              <w:t xml:space="preserve"> (0</w:t>
            </w:r>
            <w:r w:rsidR="0033201A">
              <w:rPr>
                <w:rFonts w:eastAsia="Malgun Gothic"/>
                <w:sz w:val="18"/>
                <w:szCs w:val="18"/>
              </w:rPr>
              <w:t>7</w:t>
            </w:r>
            <w:r w:rsidRPr="00340D87">
              <w:rPr>
                <w:rFonts w:eastAsia="Malgun Gothic"/>
                <w:sz w:val="18"/>
                <w:szCs w:val="18"/>
              </w:rPr>
              <w:t xml:space="preserve">) </w:t>
            </w:r>
            <w:bookmarkStart w:id="2" w:name="_Hlk100675825"/>
            <w:r w:rsidR="0033201A">
              <w:rPr>
                <w:rFonts w:eastAsia="Malgun Gothic"/>
                <w:sz w:val="18"/>
                <w:szCs w:val="18"/>
              </w:rPr>
              <w:t xml:space="preserve">3738 4373 </w:t>
            </w:r>
            <w:bookmarkEnd w:id="2"/>
          </w:p>
          <w:p w14:paraId="7ADDC3DE" w14:textId="4ACB172C" w:rsidR="000710BE" w:rsidRPr="0033201A" w:rsidRDefault="000710BE" w:rsidP="000710BE">
            <w:pPr>
              <w:spacing w:before="60" w:after="60"/>
              <w:ind w:left="628"/>
              <w:jc w:val="left"/>
              <w:rPr>
                <w:rFonts w:eastAsia="Malgun Gothic"/>
                <w:sz w:val="18"/>
                <w:szCs w:val="18"/>
              </w:rPr>
            </w:pPr>
            <w:r w:rsidRPr="00340D87">
              <w:rPr>
                <w:rFonts w:eastAsia="Malgun Gothic"/>
                <w:b/>
                <w:sz w:val="18"/>
                <w:szCs w:val="18"/>
              </w:rPr>
              <w:t>Email:</w:t>
            </w:r>
            <w:r w:rsidR="0033201A">
              <w:rPr>
                <w:rFonts w:eastAsia="Malgun Gothic"/>
                <w:b/>
                <w:sz w:val="18"/>
                <w:szCs w:val="18"/>
              </w:rPr>
              <w:t xml:space="preserve"> </w:t>
            </w:r>
            <w:hyperlink r:id="rId11" w:history="1">
              <w:r w:rsidR="00ED3666" w:rsidRPr="00925CB7">
                <w:rPr>
                  <w:rStyle w:val="Hyperlink"/>
                  <w:rFonts w:eastAsia="Malgun Gothic"/>
                  <w:bCs/>
                  <w:sz w:val="18"/>
                  <w:szCs w:val="18"/>
                </w:rPr>
                <w:t>drivertraining@13cabs.com.au</w:t>
              </w:r>
            </w:hyperlink>
            <w:r w:rsidR="0033201A">
              <w:rPr>
                <w:rFonts w:eastAsia="Malgun Gothic"/>
                <w:bCs/>
                <w:sz w:val="18"/>
                <w:szCs w:val="18"/>
              </w:rPr>
              <w:t xml:space="preserve"> </w:t>
            </w:r>
            <w:r w:rsidR="0033201A" w:rsidRPr="0033201A">
              <w:rPr>
                <w:rFonts w:eastAsia="Malgun Gothic"/>
                <w:b/>
                <w:sz w:val="18"/>
                <w:szCs w:val="18"/>
              </w:rPr>
              <w:t xml:space="preserve"> </w:t>
            </w:r>
          </w:p>
          <w:p w14:paraId="28B02824" w14:textId="0DEA3950" w:rsidR="000710BE" w:rsidRPr="00340D87" w:rsidRDefault="000710BE" w:rsidP="000710BE">
            <w:pPr>
              <w:spacing w:before="60" w:after="60"/>
              <w:jc w:val="left"/>
              <w:rPr>
                <w:rFonts w:eastAsia="Malgun Gothic"/>
                <w:sz w:val="18"/>
                <w:szCs w:val="18"/>
              </w:rPr>
            </w:pPr>
            <w:r w:rsidRPr="00340D87">
              <w:rPr>
                <w:rFonts w:eastAsia="Malgun Gothic"/>
                <w:sz w:val="18"/>
                <w:szCs w:val="18"/>
              </w:rPr>
              <w:t>Please fill out all sections in the Enrolment Form</w:t>
            </w:r>
            <w:r w:rsidR="00ED3666">
              <w:rPr>
                <w:rFonts w:eastAsia="Malgun Gothic"/>
                <w:sz w:val="18"/>
                <w:szCs w:val="18"/>
              </w:rPr>
              <w:t xml:space="preserve"> via online. </w:t>
            </w:r>
          </w:p>
          <w:p w14:paraId="0900B6BC" w14:textId="19572957" w:rsidR="000710BE" w:rsidRDefault="00ED3666" w:rsidP="000710BE">
            <w:pPr>
              <w:spacing w:before="60" w:after="60"/>
              <w:ind w:left="628"/>
              <w:jc w:val="left"/>
              <w:rPr>
                <w:rFonts w:eastAsia="Malgun Gothic"/>
                <w:sz w:val="18"/>
                <w:szCs w:val="18"/>
              </w:rPr>
            </w:pPr>
            <w:r>
              <w:rPr>
                <w:rFonts w:eastAsia="Malgun Gothic"/>
                <w:b/>
                <w:sz w:val="18"/>
                <w:szCs w:val="18"/>
              </w:rPr>
              <w:t>Online</w:t>
            </w:r>
            <w:r w:rsidR="000710BE" w:rsidRPr="00340D87">
              <w:rPr>
                <w:rFonts w:eastAsia="Malgun Gothic"/>
                <w:b/>
                <w:sz w:val="18"/>
                <w:szCs w:val="18"/>
              </w:rPr>
              <w:t>:</w:t>
            </w:r>
            <w:r w:rsidR="000710BE" w:rsidRPr="00340D87">
              <w:rPr>
                <w:rFonts w:eastAsia="Malgun Gothic"/>
                <w:sz w:val="18"/>
                <w:szCs w:val="18"/>
              </w:rPr>
              <w:t xml:space="preserve">  </w:t>
            </w:r>
            <w:hyperlink r:id="rId12" w:history="1">
              <w:r w:rsidRPr="00925CB7">
                <w:rPr>
                  <w:rStyle w:val="Hyperlink"/>
                  <w:rFonts w:eastAsia="Malgun Gothic"/>
                  <w:sz w:val="18"/>
                  <w:szCs w:val="18"/>
                </w:rPr>
                <w:t>https://13cabs.weworkbook.com/home/enrolmentform.php</w:t>
              </w:r>
            </w:hyperlink>
            <w:r>
              <w:rPr>
                <w:rFonts w:eastAsia="Malgun Gothic"/>
                <w:sz w:val="18"/>
                <w:szCs w:val="18"/>
              </w:rPr>
              <w:t xml:space="preserve"> </w:t>
            </w:r>
            <w:r w:rsidR="00DF0568">
              <w:rPr>
                <w:rFonts w:eastAsia="Malgun Gothic"/>
                <w:sz w:val="18"/>
                <w:szCs w:val="18"/>
              </w:rPr>
              <w:t>(or)</w:t>
            </w:r>
          </w:p>
          <w:p w14:paraId="6B5E63CD" w14:textId="27578C17" w:rsidR="00DF0568" w:rsidRPr="00340D87" w:rsidRDefault="00DF0568" w:rsidP="0033201A">
            <w:pPr>
              <w:spacing w:before="60" w:after="60"/>
              <w:ind w:left="628"/>
              <w:jc w:val="left"/>
              <w:rPr>
                <w:rFonts w:eastAsia="Malgun Gothic"/>
                <w:sz w:val="18"/>
                <w:szCs w:val="18"/>
              </w:rPr>
            </w:pPr>
            <w:r w:rsidRPr="00340D87">
              <w:rPr>
                <w:rFonts w:eastAsia="Malgun Gothic"/>
                <w:b/>
                <w:sz w:val="18"/>
                <w:szCs w:val="18"/>
              </w:rPr>
              <w:t>Email:</w:t>
            </w:r>
            <w:r w:rsidRPr="00340D87">
              <w:rPr>
                <w:rFonts w:eastAsia="Malgun Gothic"/>
                <w:sz w:val="18"/>
                <w:szCs w:val="18"/>
              </w:rPr>
              <w:t xml:space="preserve"> </w:t>
            </w:r>
            <w:hyperlink r:id="rId13" w:history="1">
              <w:r w:rsidR="003A6652" w:rsidRPr="00925CB7">
                <w:rPr>
                  <w:rStyle w:val="Hyperlink"/>
                  <w:rFonts w:eastAsia="Malgun Gothic"/>
                  <w:bCs/>
                  <w:sz w:val="18"/>
                  <w:szCs w:val="18"/>
                </w:rPr>
                <w:t>drivertraining@13cabs.com.au</w:t>
              </w:r>
            </w:hyperlink>
            <w:r w:rsidR="0033201A" w:rsidRPr="0033201A">
              <w:rPr>
                <w:rFonts w:eastAsia="Malgun Gothic"/>
                <w:b/>
                <w:sz w:val="18"/>
                <w:szCs w:val="18"/>
              </w:rPr>
              <w:t xml:space="preserve"> </w:t>
            </w:r>
          </w:p>
          <w:p w14:paraId="7B6F12F9" w14:textId="081A496E" w:rsidR="000710BE" w:rsidRPr="004D5216" w:rsidRDefault="000710BE" w:rsidP="000710BE">
            <w:pPr>
              <w:spacing w:before="60" w:after="60"/>
              <w:jc w:val="left"/>
              <w:rPr>
                <w:rFonts w:eastAsia="Malgun Gothic"/>
                <w:sz w:val="18"/>
                <w:szCs w:val="18"/>
              </w:rPr>
            </w:pPr>
            <w:r w:rsidRPr="004D5216">
              <w:rPr>
                <w:rFonts w:eastAsia="Malgun Gothic"/>
                <w:sz w:val="18"/>
                <w:szCs w:val="18"/>
              </w:rPr>
              <w:t>Once we receive your completed forms</w:t>
            </w:r>
            <w:r w:rsidR="00DF0568">
              <w:rPr>
                <w:rFonts w:eastAsia="Malgun Gothic"/>
                <w:sz w:val="18"/>
                <w:szCs w:val="18"/>
              </w:rPr>
              <w:t xml:space="preserve">, </w:t>
            </w:r>
            <w:r w:rsidRPr="004D5216">
              <w:rPr>
                <w:rFonts w:eastAsia="Malgun Gothic"/>
                <w:sz w:val="18"/>
                <w:szCs w:val="18"/>
              </w:rPr>
              <w:t xml:space="preserve">we will contact you to arrange an entry interview. </w:t>
            </w:r>
          </w:p>
        </w:tc>
      </w:tr>
    </w:tbl>
    <w:p w14:paraId="4DE60A78" w14:textId="77777777" w:rsidR="003E453D" w:rsidRPr="004D5216" w:rsidRDefault="003E453D" w:rsidP="00102B8D">
      <w:pPr>
        <w:tabs>
          <w:tab w:val="center" w:pos="4820"/>
          <w:tab w:val="right" w:pos="9639"/>
        </w:tabs>
        <w:spacing w:before="60" w:after="60" w:line="240" w:lineRule="auto"/>
        <w:jc w:val="center"/>
        <w:rPr>
          <w:rFonts w:eastAsia="Malgun Gothic"/>
          <w:b/>
          <w:sz w:val="16"/>
          <w:szCs w:val="20"/>
        </w:rPr>
      </w:pPr>
    </w:p>
    <w:p w14:paraId="0D2C69CD" w14:textId="5403C51C" w:rsidR="00481358" w:rsidRPr="004D5216" w:rsidRDefault="00481358" w:rsidP="00102B8D">
      <w:pPr>
        <w:tabs>
          <w:tab w:val="center" w:pos="4820"/>
          <w:tab w:val="right" w:pos="9639"/>
        </w:tabs>
        <w:spacing w:before="60" w:after="60" w:line="240" w:lineRule="auto"/>
        <w:jc w:val="center"/>
        <w:rPr>
          <w:rFonts w:eastAsia="Malgun Gothic"/>
          <w:b/>
          <w:sz w:val="16"/>
          <w:szCs w:val="20"/>
        </w:rPr>
      </w:pPr>
      <w:r w:rsidRPr="004D5216">
        <w:rPr>
          <w:rFonts w:eastAsia="Malgun Gothic"/>
          <w:b/>
          <w:sz w:val="16"/>
          <w:szCs w:val="20"/>
        </w:rPr>
        <w:t>If you would like to discuss this course in more detail, please call us for a confidential discussion on</w:t>
      </w:r>
      <w:r w:rsidR="008A6213" w:rsidRPr="004D5216">
        <w:rPr>
          <w:rFonts w:eastAsia="Malgun Gothic"/>
          <w:b/>
          <w:sz w:val="16"/>
          <w:szCs w:val="20"/>
        </w:rPr>
        <w:t xml:space="preserve"> </w:t>
      </w:r>
      <w:r w:rsidR="0033201A" w:rsidRPr="0033201A">
        <w:rPr>
          <w:rFonts w:eastAsia="Malgun Gothic"/>
          <w:bCs/>
          <w:sz w:val="16"/>
          <w:szCs w:val="20"/>
        </w:rPr>
        <w:t>(07)</w:t>
      </w:r>
      <w:r w:rsidR="0033201A">
        <w:rPr>
          <w:rFonts w:eastAsia="Malgun Gothic"/>
          <w:b/>
          <w:sz w:val="16"/>
          <w:szCs w:val="20"/>
        </w:rPr>
        <w:t xml:space="preserve"> </w:t>
      </w:r>
      <w:r w:rsidR="0033201A">
        <w:rPr>
          <w:rFonts w:eastAsia="Malgun Gothic"/>
          <w:sz w:val="18"/>
          <w:szCs w:val="18"/>
        </w:rPr>
        <w:t>3738 4373</w:t>
      </w:r>
      <w:r w:rsidR="00340D87">
        <w:rPr>
          <w:rFonts w:eastAsia="Malgun Gothic"/>
          <w:b/>
          <w:sz w:val="16"/>
          <w:szCs w:val="20"/>
        </w:rPr>
        <w:t>.</w:t>
      </w:r>
    </w:p>
    <w:p w14:paraId="7BE38688" w14:textId="77777777" w:rsidR="00481358" w:rsidRPr="004D5216" w:rsidRDefault="00481358" w:rsidP="00102B8D">
      <w:pPr>
        <w:spacing w:before="60" w:after="60"/>
        <w:jc w:val="center"/>
        <w:rPr>
          <w:rFonts w:eastAsia="Malgun Gothic"/>
          <w:b/>
          <w:sz w:val="16"/>
          <w:szCs w:val="20"/>
        </w:rPr>
      </w:pPr>
    </w:p>
    <w:p w14:paraId="62ACFDEC" w14:textId="2FADA64E" w:rsidR="00CC3054" w:rsidRDefault="0087036C" w:rsidP="003E453D">
      <w:pPr>
        <w:spacing w:before="60" w:after="60"/>
        <w:jc w:val="center"/>
        <w:rPr>
          <w:rFonts w:eastAsia="Malgun Gothic"/>
          <w:b/>
          <w:sz w:val="16"/>
          <w:szCs w:val="20"/>
        </w:rPr>
      </w:pPr>
      <w:r w:rsidRPr="004D5216">
        <w:rPr>
          <w:rFonts w:eastAsia="Malgun Gothic"/>
          <w:b/>
          <w:sz w:val="16"/>
          <w:szCs w:val="20"/>
        </w:rPr>
        <w:t xml:space="preserve">This course outline should be read in conjunction with </w:t>
      </w:r>
      <w:r w:rsidR="00771B14" w:rsidRPr="004D5216">
        <w:rPr>
          <w:rFonts w:eastAsia="Malgun Gothic"/>
          <w:b/>
          <w:sz w:val="16"/>
          <w:szCs w:val="20"/>
        </w:rPr>
        <w:t>Yellow 13cabs Driver Academy</w:t>
      </w:r>
      <w:r w:rsidR="00380A61" w:rsidRPr="004D5216">
        <w:rPr>
          <w:rFonts w:eastAsia="Malgun Gothic"/>
          <w:b/>
          <w:sz w:val="16"/>
          <w:szCs w:val="20"/>
        </w:rPr>
        <w:t xml:space="preserve">’s </w:t>
      </w:r>
      <w:r w:rsidRPr="004D5216">
        <w:rPr>
          <w:rFonts w:eastAsia="Malgun Gothic"/>
          <w:b/>
          <w:sz w:val="16"/>
          <w:szCs w:val="20"/>
        </w:rPr>
        <w:t>Handbook.</w:t>
      </w:r>
    </w:p>
    <w:p w14:paraId="33D1BDBA" w14:textId="106855AD" w:rsidR="0033201A" w:rsidRPr="0033201A" w:rsidRDefault="0033201A" w:rsidP="0033201A">
      <w:pPr>
        <w:rPr>
          <w:rFonts w:eastAsia="Malgun Gothic"/>
          <w:sz w:val="16"/>
          <w:szCs w:val="20"/>
        </w:rPr>
      </w:pPr>
    </w:p>
    <w:p w14:paraId="0DAB7DCE" w14:textId="070604E8" w:rsidR="0033201A" w:rsidRPr="0033201A" w:rsidRDefault="0033201A" w:rsidP="0033201A">
      <w:pPr>
        <w:rPr>
          <w:rFonts w:eastAsia="Malgun Gothic"/>
          <w:sz w:val="16"/>
          <w:szCs w:val="20"/>
        </w:rPr>
      </w:pPr>
    </w:p>
    <w:p w14:paraId="0CF6ED2F" w14:textId="77F5E0B0" w:rsidR="0033201A" w:rsidRDefault="0033201A" w:rsidP="0033201A">
      <w:pPr>
        <w:rPr>
          <w:rFonts w:eastAsia="Malgun Gothic"/>
          <w:b/>
          <w:sz w:val="16"/>
          <w:szCs w:val="20"/>
        </w:rPr>
      </w:pPr>
    </w:p>
    <w:p w14:paraId="2EB9BE1E" w14:textId="26BF5A3E" w:rsidR="0033201A" w:rsidRDefault="0033201A" w:rsidP="0033201A">
      <w:pPr>
        <w:rPr>
          <w:rFonts w:eastAsia="Malgun Gothic"/>
          <w:b/>
          <w:sz w:val="16"/>
          <w:szCs w:val="20"/>
        </w:rPr>
      </w:pPr>
    </w:p>
    <w:p w14:paraId="15F5D218" w14:textId="1289A6D5" w:rsidR="0033201A" w:rsidRDefault="0033201A" w:rsidP="0033201A">
      <w:pPr>
        <w:rPr>
          <w:rFonts w:eastAsia="Malgun Gothic"/>
          <w:b/>
          <w:sz w:val="16"/>
          <w:szCs w:val="20"/>
        </w:rPr>
      </w:pPr>
    </w:p>
    <w:p w14:paraId="45D1F120" w14:textId="221C37DC" w:rsidR="0033201A" w:rsidRPr="0033201A" w:rsidRDefault="0033201A" w:rsidP="0033201A">
      <w:pPr>
        <w:tabs>
          <w:tab w:val="left" w:pos="7238"/>
        </w:tabs>
        <w:rPr>
          <w:rFonts w:eastAsia="Malgun Gothic"/>
          <w:sz w:val="16"/>
          <w:szCs w:val="20"/>
        </w:rPr>
      </w:pPr>
      <w:r>
        <w:rPr>
          <w:rFonts w:eastAsia="Malgun Gothic"/>
          <w:sz w:val="16"/>
          <w:szCs w:val="20"/>
        </w:rPr>
        <w:tab/>
      </w:r>
    </w:p>
    <w:sectPr w:rsidR="0033201A" w:rsidRPr="0033201A" w:rsidSect="00426E7C">
      <w:headerReference w:type="default" r:id="rId14"/>
      <w:footerReference w:type="default" r:id="rId15"/>
      <w:headerReference w:type="first" r:id="rId16"/>
      <w:footerReference w:type="first" r:id="rId17"/>
      <w:pgSz w:w="11906" w:h="16838"/>
      <w:pgMar w:top="1419" w:right="1274" w:bottom="1134" w:left="1134"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92FCC" w14:textId="77777777" w:rsidR="001D05AB" w:rsidRDefault="001D05AB" w:rsidP="00F36478">
      <w:pPr>
        <w:spacing w:after="0" w:line="240" w:lineRule="auto"/>
      </w:pPr>
      <w:r>
        <w:separator/>
      </w:r>
    </w:p>
  </w:endnote>
  <w:endnote w:type="continuationSeparator" w:id="0">
    <w:p w14:paraId="06F19A61" w14:textId="77777777" w:rsidR="001D05AB" w:rsidRDefault="001D05AB" w:rsidP="00F3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D3F0" w14:textId="77777777" w:rsidR="00115050" w:rsidRPr="005644F8" w:rsidRDefault="00115050" w:rsidP="00115050">
    <w:pPr>
      <w:pBdr>
        <w:top w:val="single" w:sz="4" w:space="0" w:color="auto"/>
      </w:pBdr>
      <w:tabs>
        <w:tab w:val="center" w:pos="4513"/>
        <w:tab w:val="right" w:pos="9026"/>
      </w:tabs>
      <w:spacing w:after="0" w:line="240" w:lineRule="auto"/>
      <w:jc w:val="center"/>
      <w:rPr>
        <w:noProof/>
        <w:sz w:val="16"/>
        <w:szCs w:val="16"/>
      </w:rPr>
    </w:pPr>
    <w:r>
      <w:rPr>
        <w:sz w:val="16"/>
        <w:szCs w:val="16"/>
      </w:rPr>
      <w:t xml:space="preserve">Yellow Cabs Victoria Pty Ltd trading as </w:t>
    </w:r>
    <w:r w:rsidRPr="005644F8">
      <w:rPr>
        <w:sz w:val="16"/>
        <w:szCs w:val="16"/>
      </w:rPr>
      <w:t>Yellow 13cabs Driver Academy</w:t>
    </w:r>
    <w:r w:rsidRPr="005644F8">
      <w:rPr>
        <w:noProof/>
        <w:sz w:val="16"/>
        <w:szCs w:val="16"/>
      </w:rPr>
      <w:t xml:space="preserve"> </w:t>
    </w:r>
    <w:r>
      <w:rPr>
        <w:noProof/>
        <w:sz w:val="16"/>
        <w:szCs w:val="16"/>
      </w:rPr>
      <w:t>RTOID: 45874</w:t>
    </w:r>
    <w:r w:rsidRPr="00090E20">
      <w:rPr>
        <w:noProof/>
        <w:sz w:val="16"/>
        <w:szCs w:val="16"/>
      </w:rPr>
      <w:t xml:space="preserve"> </w:t>
    </w:r>
    <w:r w:rsidRPr="005644F8">
      <w:rPr>
        <w:sz w:val="16"/>
        <w:szCs w:val="16"/>
      </w:rPr>
      <w:br/>
    </w:r>
    <w:r w:rsidRPr="005644F8">
      <w:rPr>
        <w:noProof/>
        <w:sz w:val="16"/>
        <w:szCs w:val="16"/>
      </w:rPr>
      <w:t>Address: 35 Downing St, Oakleigh VIC 3166  |</w:t>
    </w:r>
    <w:r w:rsidRPr="005644F8">
      <w:rPr>
        <w:sz w:val="16"/>
        <w:szCs w:val="16"/>
      </w:rPr>
      <w:t xml:space="preserve"> Phone</w:t>
    </w:r>
    <w:r w:rsidRPr="005644F8">
      <w:rPr>
        <w:noProof/>
        <w:sz w:val="16"/>
        <w:szCs w:val="16"/>
      </w:rPr>
      <w:t>:</w:t>
    </w:r>
    <w:r w:rsidRPr="005644F8">
      <w:rPr>
        <w:sz w:val="16"/>
        <w:szCs w:val="16"/>
      </w:rPr>
      <w:t xml:space="preserve"> (03) 9277 3715 | Email: </w:t>
    </w:r>
    <w:r>
      <w:rPr>
        <w:sz w:val="16"/>
        <w:szCs w:val="16"/>
      </w:rPr>
      <w:t>drivertraining</w:t>
    </w:r>
    <w:r w:rsidRPr="005644F8">
      <w:rPr>
        <w:sz w:val="16"/>
        <w:szCs w:val="16"/>
      </w:rPr>
      <w:t xml:space="preserve">@13cabs.com.au </w:t>
    </w:r>
  </w:p>
  <w:p w14:paraId="4698238E" w14:textId="4B2A0059" w:rsidR="007B66EF" w:rsidRPr="00115050" w:rsidRDefault="00115050" w:rsidP="00115050">
    <w:pPr>
      <w:pBdr>
        <w:top w:val="single" w:sz="4" w:space="0" w:color="auto"/>
      </w:pBdr>
      <w:tabs>
        <w:tab w:val="center" w:pos="4513"/>
        <w:tab w:val="right" w:pos="9026"/>
      </w:tabs>
      <w:spacing w:after="0" w:line="240" w:lineRule="auto"/>
      <w:jc w:val="center"/>
      <w:rPr>
        <w:rFonts w:eastAsia="Times New Roman" w:cs="Times New Roman"/>
        <w:sz w:val="16"/>
        <w:szCs w:val="16"/>
      </w:rPr>
    </w:pPr>
    <w:r>
      <w:rPr>
        <w:rFonts w:eastAsia="Malgun Gothic"/>
        <w:sz w:val="16"/>
        <w:szCs w:val="16"/>
      </w:rPr>
      <w:fldChar w:fldCharType="begin"/>
    </w:r>
    <w:r>
      <w:rPr>
        <w:rFonts w:eastAsia="Malgun Gothic"/>
        <w:sz w:val="16"/>
        <w:szCs w:val="16"/>
      </w:rPr>
      <w:instrText xml:space="preserve"> FILENAME   \* MERGEFORMAT </w:instrText>
    </w:r>
    <w:r>
      <w:rPr>
        <w:rFonts w:eastAsia="Malgun Gothic"/>
        <w:sz w:val="16"/>
        <w:szCs w:val="16"/>
      </w:rPr>
      <w:fldChar w:fldCharType="separate"/>
    </w:r>
    <w:r>
      <w:rPr>
        <w:rFonts w:eastAsia="Malgun Gothic"/>
        <w:noProof/>
        <w:sz w:val="16"/>
        <w:szCs w:val="16"/>
      </w:rPr>
      <w:t>TLIC0026 - Course Outline V2.0</w:t>
    </w:r>
    <w:r>
      <w:rPr>
        <w:rFonts w:eastAsia="Malgun Gothic"/>
        <w:sz w:val="16"/>
        <w:szCs w:val="16"/>
      </w:rPr>
      <w:fldChar w:fldCharType="end"/>
    </w:r>
    <w:r>
      <w:rPr>
        <w:rFonts w:eastAsia="Malgun Gothic"/>
        <w:sz w:val="16"/>
        <w:szCs w:val="16"/>
      </w:rPr>
      <w:t xml:space="preserve"> | </w:t>
    </w:r>
    <w:r w:rsidRPr="005644F8">
      <w:rPr>
        <w:sz w:val="16"/>
        <w:szCs w:val="16"/>
      </w:rPr>
      <w:t xml:space="preserve">Page </w:t>
    </w:r>
    <w:r w:rsidRPr="005644F8">
      <w:rPr>
        <w:sz w:val="16"/>
        <w:szCs w:val="16"/>
      </w:rPr>
      <w:fldChar w:fldCharType="begin"/>
    </w:r>
    <w:r w:rsidRPr="005644F8">
      <w:rPr>
        <w:sz w:val="16"/>
        <w:szCs w:val="16"/>
      </w:rPr>
      <w:instrText xml:space="preserve"> PAGE   \* MERGEFORMAT </w:instrText>
    </w:r>
    <w:r w:rsidRPr="005644F8">
      <w:rPr>
        <w:sz w:val="16"/>
        <w:szCs w:val="16"/>
      </w:rPr>
      <w:fldChar w:fldCharType="separate"/>
    </w:r>
    <w:r>
      <w:rPr>
        <w:sz w:val="16"/>
        <w:szCs w:val="16"/>
      </w:rPr>
      <w:t>1</w:t>
    </w:r>
    <w:r w:rsidRPr="005644F8">
      <w:rPr>
        <w:noProof/>
        <w:sz w:val="16"/>
        <w:szCs w:val="16"/>
      </w:rPr>
      <w:fldChar w:fldCharType="end"/>
    </w:r>
    <w:r w:rsidRPr="005644F8">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9300" w14:textId="7BC51292" w:rsidR="00D9355F" w:rsidRPr="005644F8" w:rsidRDefault="00D9355F" w:rsidP="00D9355F">
    <w:pPr>
      <w:pBdr>
        <w:top w:val="single" w:sz="4" w:space="0" w:color="auto"/>
      </w:pBdr>
      <w:tabs>
        <w:tab w:val="center" w:pos="4513"/>
        <w:tab w:val="right" w:pos="9026"/>
      </w:tabs>
      <w:spacing w:after="0" w:line="240" w:lineRule="auto"/>
      <w:jc w:val="center"/>
      <w:rPr>
        <w:noProof/>
        <w:sz w:val="16"/>
        <w:szCs w:val="16"/>
      </w:rPr>
    </w:pPr>
    <w:r>
      <w:rPr>
        <w:sz w:val="16"/>
        <w:szCs w:val="16"/>
      </w:rPr>
      <w:t xml:space="preserve">Yellow Cabs Victoria Pty Ltd trading as </w:t>
    </w:r>
    <w:r w:rsidRPr="005644F8">
      <w:rPr>
        <w:sz w:val="16"/>
        <w:szCs w:val="16"/>
      </w:rPr>
      <w:t>Yellow 13cabs Driver Academy</w:t>
    </w:r>
    <w:r w:rsidRPr="005644F8">
      <w:rPr>
        <w:noProof/>
        <w:sz w:val="16"/>
        <w:szCs w:val="16"/>
      </w:rPr>
      <w:t xml:space="preserve"> </w:t>
    </w:r>
    <w:r>
      <w:rPr>
        <w:noProof/>
        <w:sz w:val="16"/>
        <w:szCs w:val="16"/>
      </w:rPr>
      <w:t xml:space="preserve">RTOID: </w:t>
    </w:r>
    <w:r w:rsidR="00115050">
      <w:rPr>
        <w:noProof/>
        <w:sz w:val="16"/>
        <w:szCs w:val="16"/>
      </w:rPr>
      <w:t>45874</w:t>
    </w:r>
    <w:r w:rsidRPr="00090E20">
      <w:rPr>
        <w:noProof/>
        <w:sz w:val="16"/>
        <w:szCs w:val="16"/>
      </w:rPr>
      <w:t xml:space="preserve"> </w:t>
    </w:r>
    <w:r w:rsidRPr="005644F8">
      <w:rPr>
        <w:sz w:val="16"/>
        <w:szCs w:val="16"/>
      </w:rPr>
      <w:br/>
    </w:r>
    <w:r w:rsidRPr="005644F8">
      <w:rPr>
        <w:noProof/>
        <w:sz w:val="16"/>
        <w:szCs w:val="16"/>
      </w:rPr>
      <w:t>Address: 35 Downing St, Oakleigh VIC 3166  |</w:t>
    </w:r>
    <w:r w:rsidRPr="005644F8">
      <w:rPr>
        <w:sz w:val="16"/>
        <w:szCs w:val="16"/>
      </w:rPr>
      <w:t xml:space="preserve"> Phone</w:t>
    </w:r>
    <w:r w:rsidRPr="005644F8">
      <w:rPr>
        <w:noProof/>
        <w:sz w:val="16"/>
        <w:szCs w:val="16"/>
      </w:rPr>
      <w:t>:</w:t>
    </w:r>
    <w:r w:rsidRPr="005644F8">
      <w:rPr>
        <w:sz w:val="16"/>
        <w:szCs w:val="16"/>
      </w:rPr>
      <w:t xml:space="preserve"> (03) 9277 3715 | Email: </w:t>
    </w:r>
    <w:r w:rsidR="00115050">
      <w:rPr>
        <w:sz w:val="16"/>
        <w:szCs w:val="16"/>
      </w:rPr>
      <w:t>drivertraining</w:t>
    </w:r>
    <w:r w:rsidRPr="005644F8">
      <w:rPr>
        <w:sz w:val="16"/>
        <w:szCs w:val="16"/>
      </w:rPr>
      <w:t xml:space="preserve">@13cabs.com.au </w:t>
    </w:r>
  </w:p>
  <w:p w14:paraId="30A23740" w14:textId="012962B1" w:rsidR="00D9355F" w:rsidRPr="005644F8" w:rsidRDefault="007B66EF" w:rsidP="00D9355F">
    <w:pPr>
      <w:pBdr>
        <w:top w:val="single" w:sz="4" w:space="0" w:color="auto"/>
      </w:pBdr>
      <w:tabs>
        <w:tab w:val="center" w:pos="4513"/>
        <w:tab w:val="right" w:pos="9026"/>
      </w:tabs>
      <w:spacing w:after="0" w:line="240" w:lineRule="auto"/>
      <w:jc w:val="center"/>
      <w:rPr>
        <w:rFonts w:eastAsia="Times New Roman" w:cs="Times New Roman"/>
        <w:sz w:val="16"/>
        <w:szCs w:val="16"/>
      </w:rPr>
    </w:pPr>
    <w:r>
      <w:rPr>
        <w:rFonts w:eastAsia="Malgun Gothic"/>
        <w:sz w:val="16"/>
        <w:szCs w:val="16"/>
      </w:rPr>
      <w:fldChar w:fldCharType="begin"/>
    </w:r>
    <w:r>
      <w:rPr>
        <w:rFonts w:eastAsia="Malgun Gothic"/>
        <w:sz w:val="16"/>
        <w:szCs w:val="16"/>
      </w:rPr>
      <w:instrText xml:space="preserve"> FILENAME   \* MERGEFORMAT </w:instrText>
    </w:r>
    <w:r>
      <w:rPr>
        <w:rFonts w:eastAsia="Malgun Gothic"/>
        <w:sz w:val="16"/>
        <w:szCs w:val="16"/>
      </w:rPr>
      <w:fldChar w:fldCharType="separate"/>
    </w:r>
    <w:r>
      <w:rPr>
        <w:rFonts w:eastAsia="Malgun Gothic"/>
        <w:noProof/>
        <w:sz w:val="16"/>
        <w:szCs w:val="16"/>
      </w:rPr>
      <w:t>TLIC0026 - Course Outline V</w:t>
    </w:r>
    <w:r w:rsidR="00115050">
      <w:rPr>
        <w:rFonts w:eastAsia="Malgun Gothic"/>
        <w:noProof/>
        <w:sz w:val="16"/>
        <w:szCs w:val="16"/>
      </w:rPr>
      <w:t>2</w:t>
    </w:r>
    <w:r>
      <w:rPr>
        <w:rFonts w:eastAsia="Malgun Gothic"/>
        <w:noProof/>
        <w:sz w:val="16"/>
        <w:szCs w:val="16"/>
      </w:rPr>
      <w:t>.0</w:t>
    </w:r>
    <w:r>
      <w:rPr>
        <w:rFonts w:eastAsia="Malgun Gothic"/>
        <w:sz w:val="16"/>
        <w:szCs w:val="16"/>
      </w:rPr>
      <w:fldChar w:fldCharType="end"/>
    </w:r>
    <w:r>
      <w:rPr>
        <w:rFonts w:eastAsia="Malgun Gothic"/>
        <w:sz w:val="16"/>
        <w:szCs w:val="16"/>
      </w:rPr>
      <w:t xml:space="preserve"> | </w:t>
    </w:r>
    <w:r w:rsidR="00D9355F" w:rsidRPr="005644F8">
      <w:rPr>
        <w:sz w:val="16"/>
        <w:szCs w:val="16"/>
      </w:rPr>
      <w:t xml:space="preserve">Page </w:t>
    </w:r>
    <w:r w:rsidR="00D9355F" w:rsidRPr="005644F8">
      <w:rPr>
        <w:sz w:val="16"/>
        <w:szCs w:val="16"/>
      </w:rPr>
      <w:fldChar w:fldCharType="begin"/>
    </w:r>
    <w:r w:rsidR="00D9355F" w:rsidRPr="005644F8">
      <w:rPr>
        <w:sz w:val="16"/>
        <w:szCs w:val="16"/>
      </w:rPr>
      <w:instrText xml:space="preserve"> PAGE   \* MERGEFORMAT </w:instrText>
    </w:r>
    <w:r w:rsidR="00D9355F" w:rsidRPr="005644F8">
      <w:rPr>
        <w:sz w:val="16"/>
        <w:szCs w:val="16"/>
      </w:rPr>
      <w:fldChar w:fldCharType="separate"/>
    </w:r>
    <w:r w:rsidR="005A4380">
      <w:rPr>
        <w:noProof/>
        <w:sz w:val="16"/>
        <w:szCs w:val="16"/>
      </w:rPr>
      <w:t>1</w:t>
    </w:r>
    <w:r w:rsidR="00D9355F" w:rsidRPr="005644F8">
      <w:rPr>
        <w:noProof/>
        <w:sz w:val="16"/>
        <w:szCs w:val="16"/>
      </w:rPr>
      <w:fldChar w:fldCharType="end"/>
    </w:r>
    <w:r w:rsidR="00D9355F" w:rsidRPr="005644F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49239" w14:textId="77777777" w:rsidR="001D05AB" w:rsidRDefault="001D05AB" w:rsidP="00F36478">
      <w:pPr>
        <w:spacing w:after="0" w:line="240" w:lineRule="auto"/>
      </w:pPr>
      <w:r>
        <w:separator/>
      </w:r>
    </w:p>
  </w:footnote>
  <w:footnote w:type="continuationSeparator" w:id="0">
    <w:p w14:paraId="50104F77" w14:textId="77777777" w:rsidR="001D05AB" w:rsidRDefault="001D05AB" w:rsidP="00F3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2F5A" w14:textId="77777777" w:rsidR="000A453C" w:rsidRPr="005644F8" w:rsidRDefault="000A453C" w:rsidP="000A453C">
    <w:pPr>
      <w:pStyle w:val="QMSHeader"/>
      <w:pBdr>
        <w:bottom w:val="single" w:sz="4" w:space="1" w:color="auto"/>
      </w:pBdr>
      <w:spacing w:before="120" w:after="120"/>
      <w:rPr>
        <w:rFonts w:ascii="Arial" w:eastAsia="Malgun Gothic" w:hAnsi="Arial" w:cs="Arial"/>
        <w:color w:val="auto"/>
        <w:sz w:val="28"/>
        <w:szCs w:val="28"/>
      </w:rPr>
    </w:pPr>
    <w:r w:rsidRPr="005644F8">
      <w:rPr>
        <w:rFonts w:ascii="Arial" w:eastAsia="Malgun Gothic" w:hAnsi="Arial" w:cs="Arial"/>
        <w:color w:val="auto"/>
        <w:sz w:val="28"/>
        <w:szCs w:val="28"/>
      </w:rPr>
      <w:t xml:space="preserve">Course Outline </w:t>
    </w:r>
  </w:p>
  <w:p w14:paraId="4BAA4113" w14:textId="77777777" w:rsidR="000A453C" w:rsidRPr="005644F8" w:rsidRDefault="000A453C" w:rsidP="000A453C">
    <w:pPr>
      <w:pStyle w:val="QMSHeader"/>
      <w:pBdr>
        <w:bottom w:val="single" w:sz="4" w:space="1" w:color="auto"/>
      </w:pBdr>
      <w:spacing w:before="840" w:after="60"/>
      <w:rPr>
        <w:rFonts w:ascii="Arial" w:eastAsia="Malgun Gothic" w:hAnsi="Arial" w:cs="Arial"/>
        <w:color w:val="auto"/>
        <w:sz w:val="24"/>
        <w:szCs w:val="24"/>
      </w:rPr>
    </w:pPr>
    <w:r w:rsidRPr="005644F8">
      <w:rPr>
        <w:rFonts w:ascii="Arial" w:eastAsia="Malgun Gothic" w:hAnsi="Arial" w:cs="Arial"/>
        <w:color w:val="auto"/>
        <w:sz w:val="24"/>
        <w:szCs w:val="24"/>
      </w:rPr>
      <w:t>TLIC0026 Provide wheelchair accessible taxi services to passengers with disabilities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5A2C" w14:textId="118E9DCD" w:rsidR="003A6800" w:rsidRPr="00EE4F0A" w:rsidRDefault="0014517B" w:rsidP="005D4F82">
    <w:pPr>
      <w:pStyle w:val="QMSHeader"/>
      <w:pBdr>
        <w:bottom w:val="none" w:sz="0" w:space="0" w:color="auto"/>
      </w:pBdr>
      <w:spacing w:before="840" w:after="60"/>
      <w:rPr>
        <w:rFonts w:ascii="Arial" w:eastAsia="Malgun Gothic" w:hAnsi="Arial" w:cs="Arial"/>
        <w:color w:val="auto"/>
        <w:szCs w:val="32"/>
      </w:rPr>
    </w:pPr>
    <w:r>
      <w:rPr>
        <w:noProof/>
        <w:sz w:val="28"/>
        <w:szCs w:val="28"/>
      </w:rPr>
      <w:drawing>
        <wp:anchor distT="0" distB="0" distL="114300" distR="114300" simplePos="0" relativeHeight="251659264" behindDoc="0" locked="0" layoutInCell="1" allowOverlap="1" wp14:anchorId="2748794C" wp14:editId="3072095F">
          <wp:simplePos x="0" y="0"/>
          <wp:positionH relativeFrom="column">
            <wp:posOffset>4485735</wp:posOffset>
          </wp:positionH>
          <wp:positionV relativeFrom="paragraph">
            <wp:posOffset>542577</wp:posOffset>
          </wp:positionV>
          <wp:extent cx="1724025" cy="571500"/>
          <wp:effectExtent l="0" t="0" r="9525" b="0"/>
          <wp:wrapThrough wrapText="bothSides">
            <wp:wrapPolygon edited="0">
              <wp:start x="0" y="0"/>
              <wp:lineTo x="0" y="20880"/>
              <wp:lineTo x="21481" y="20880"/>
              <wp:lineTo x="2148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800" w:rsidRPr="00EE4F0A">
      <w:rPr>
        <w:rFonts w:ascii="Arial" w:eastAsia="Malgun Gothic" w:hAnsi="Arial" w:cs="Arial"/>
        <w:color w:val="auto"/>
        <w:szCs w:val="32"/>
      </w:rPr>
      <w:t xml:space="preserve">Course Outline </w:t>
    </w:r>
  </w:p>
  <w:p w14:paraId="30EF00C2" w14:textId="77777777" w:rsidR="003A6800" w:rsidRPr="00EE4F0A" w:rsidRDefault="003A6800" w:rsidP="005D4F82">
    <w:pPr>
      <w:pStyle w:val="QMSHeader"/>
      <w:pBdr>
        <w:bottom w:val="none" w:sz="0" w:space="0" w:color="auto"/>
      </w:pBdr>
      <w:spacing w:before="840" w:after="60"/>
      <w:ind w:right="4536"/>
      <w:rPr>
        <w:rFonts w:ascii="Arial" w:eastAsia="Malgun Gothic" w:hAnsi="Arial" w:cs="Arial"/>
        <w:color w:val="auto"/>
        <w:sz w:val="28"/>
        <w:szCs w:val="28"/>
      </w:rPr>
    </w:pPr>
    <w:r w:rsidRPr="00EE4F0A">
      <w:rPr>
        <w:rFonts w:ascii="Arial" w:eastAsia="Malgun Gothic" w:hAnsi="Arial" w:cs="Arial"/>
        <w:color w:val="auto"/>
        <w:sz w:val="28"/>
        <w:szCs w:val="28"/>
      </w:rPr>
      <w:t>TLIC0026 Provide wheelchair accessible taxi services to passengers with disabilities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603"/>
    <w:multiLevelType w:val="hybridMultilevel"/>
    <w:tmpl w:val="95CC4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87E94"/>
    <w:multiLevelType w:val="hybridMultilevel"/>
    <w:tmpl w:val="7D6C200C"/>
    <w:lvl w:ilvl="0" w:tplc="2B1E75AA">
      <w:start w:val="1"/>
      <w:numFmt w:val="bullet"/>
      <w:lvlText w:val=""/>
      <w:lvlJc w:val="left"/>
      <w:pPr>
        <w:ind w:left="851" w:hanging="360"/>
      </w:pPr>
      <w:rPr>
        <w:rFonts w:ascii="Wingdings" w:hAnsi="Wingdings" w:hint="default"/>
        <w:color w:val="C00000"/>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2" w15:restartNumberingAfterBreak="0">
    <w:nsid w:val="06120EED"/>
    <w:multiLevelType w:val="hybridMultilevel"/>
    <w:tmpl w:val="9D4A9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27AE0"/>
    <w:multiLevelType w:val="hybridMultilevel"/>
    <w:tmpl w:val="81562A8C"/>
    <w:lvl w:ilvl="0" w:tplc="08090001">
      <w:start w:val="1"/>
      <w:numFmt w:val="bullet"/>
      <w:lvlText w:val=""/>
      <w:lvlJc w:val="left"/>
      <w:pPr>
        <w:ind w:left="829" w:hanging="360"/>
      </w:pPr>
      <w:rPr>
        <w:rFonts w:ascii="Symbol" w:hAnsi="Symbol" w:hint="default"/>
        <w:color w:val="C00000"/>
        <w:sz w:val="16"/>
        <w:szCs w:val="16"/>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4" w15:restartNumberingAfterBreak="0">
    <w:nsid w:val="114367A9"/>
    <w:multiLevelType w:val="hybridMultilevel"/>
    <w:tmpl w:val="155A9EDA"/>
    <w:lvl w:ilvl="0" w:tplc="A2BC892E">
      <w:start w:val="1"/>
      <w:numFmt w:val="decimal"/>
      <w:lvlText w:val="3.%1"/>
      <w:lvlJc w:val="left"/>
      <w:pPr>
        <w:ind w:left="786"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 w15:restartNumberingAfterBreak="0">
    <w:nsid w:val="14083D29"/>
    <w:multiLevelType w:val="hybridMultilevel"/>
    <w:tmpl w:val="EE82B044"/>
    <w:lvl w:ilvl="0" w:tplc="B492DBA2">
      <w:start w:val="1"/>
      <w:numFmt w:val="lowerLetter"/>
      <w:pStyle w:val="QMSNumbereda"/>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4E2702"/>
    <w:multiLevelType w:val="hybridMultilevel"/>
    <w:tmpl w:val="5012338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Wingdings 2"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Wingdings 2"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Wingdings 2"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27FA60FC"/>
    <w:multiLevelType w:val="hybridMultilevel"/>
    <w:tmpl w:val="DAE2C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D1A1F"/>
    <w:multiLevelType w:val="hybridMultilevel"/>
    <w:tmpl w:val="A04C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01015"/>
    <w:multiLevelType w:val="hybridMultilevel"/>
    <w:tmpl w:val="595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86D30"/>
    <w:multiLevelType w:val="hybridMultilevel"/>
    <w:tmpl w:val="0FE2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E7F0F"/>
    <w:multiLevelType w:val="hybridMultilevel"/>
    <w:tmpl w:val="0268D274"/>
    <w:lvl w:ilvl="0" w:tplc="A2BC892E">
      <w:start w:val="1"/>
      <w:numFmt w:val="bullet"/>
      <w:pStyle w:val="ListParagraph"/>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12" w15:restartNumberingAfterBreak="0">
    <w:nsid w:val="31E13F35"/>
    <w:multiLevelType w:val="hybridMultilevel"/>
    <w:tmpl w:val="4DA2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D4A03"/>
    <w:multiLevelType w:val="hybridMultilevel"/>
    <w:tmpl w:val="54886874"/>
    <w:lvl w:ilvl="0" w:tplc="2B1E75AA">
      <w:start w:val="1"/>
      <w:numFmt w:val="bullet"/>
      <w:lvlText w:val=""/>
      <w:lvlJc w:val="left"/>
      <w:pPr>
        <w:ind w:left="829" w:hanging="360"/>
      </w:pPr>
      <w:rPr>
        <w:rFonts w:ascii="Wingdings" w:hAnsi="Wingdings" w:hint="default"/>
        <w:color w:val="C00000"/>
        <w:sz w:val="16"/>
        <w:szCs w:val="16"/>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4" w15:restartNumberingAfterBreak="0">
    <w:nsid w:val="37795243"/>
    <w:multiLevelType w:val="hybridMultilevel"/>
    <w:tmpl w:val="2C342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C64269"/>
    <w:multiLevelType w:val="hybridMultilevel"/>
    <w:tmpl w:val="FBB4C546"/>
    <w:lvl w:ilvl="0" w:tplc="82961C50">
      <w:start w:val="1"/>
      <w:numFmt w:val="bullet"/>
      <w:pStyle w:val="QMSEndofDoc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D6163D"/>
    <w:multiLevelType w:val="hybridMultilevel"/>
    <w:tmpl w:val="C1A2F3EA"/>
    <w:lvl w:ilvl="0" w:tplc="2B1E75AA">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FB6674F"/>
    <w:multiLevelType w:val="hybridMultilevel"/>
    <w:tmpl w:val="324AADF8"/>
    <w:lvl w:ilvl="0" w:tplc="2B1E75A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07634"/>
    <w:multiLevelType w:val="hybridMultilevel"/>
    <w:tmpl w:val="FACE3A92"/>
    <w:lvl w:ilvl="0" w:tplc="2B1E75AA">
      <w:start w:val="1"/>
      <w:numFmt w:val="bullet"/>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1C09E3"/>
    <w:multiLevelType w:val="hybridMultilevel"/>
    <w:tmpl w:val="0B24B34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FFC1DAC">
      <w:numFmt w:val="bullet"/>
      <w:lvlText w:val="•"/>
      <w:lvlJc w:val="left"/>
      <w:pPr>
        <w:ind w:left="2520" w:hanging="720"/>
      </w:pPr>
      <w:rPr>
        <w:rFonts w:ascii="Arial" w:eastAsia="Calibr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B1150D"/>
    <w:multiLevelType w:val="hybridMultilevel"/>
    <w:tmpl w:val="9996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C39B5"/>
    <w:multiLevelType w:val="hybridMultilevel"/>
    <w:tmpl w:val="249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9B38CA"/>
    <w:multiLevelType w:val="hybridMultilevel"/>
    <w:tmpl w:val="BAF4B70A"/>
    <w:lvl w:ilvl="0" w:tplc="0C090003">
      <w:start w:val="1"/>
      <w:numFmt w:val="bullet"/>
      <w:lvlText w:val="o"/>
      <w:lvlJc w:val="left"/>
      <w:pPr>
        <w:ind w:left="1069"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5454448"/>
    <w:multiLevelType w:val="hybridMultilevel"/>
    <w:tmpl w:val="72AC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585FD7"/>
    <w:multiLevelType w:val="hybridMultilevel"/>
    <w:tmpl w:val="FE46504E"/>
    <w:lvl w:ilvl="0" w:tplc="08090001">
      <w:start w:val="1"/>
      <w:numFmt w:val="bullet"/>
      <w:lvlText w:val=""/>
      <w:lvlJc w:val="left"/>
      <w:pPr>
        <w:ind w:left="720" w:hanging="360"/>
      </w:pPr>
      <w:rPr>
        <w:rFonts w:ascii="Symbol" w:hAnsi="Symbol" w:hint="default"/>
      </w:rPr>
    </w:lvl>
    <w:lvl w:ilvl="1" w:tplc="2CA87342">
      <w:numFmt w:val="bullet"/>
      <w:lvlText w:val="-"/>
      <w:lvlJc w:val="left"/>
      <w:pPr>
        <w:ind w:left="1440" w:hanging="36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31C17"/>
    <w:multiLevelType w:val="hybridMultilevel"/>
    <w:tmpl w:val="AF1667D8"/>
    <w:lvl w:ilvl="0" w:tplc="2B1E75AA">
      <w:start w:val="1"/>
      <w:numFmt w:val="bullet"/>
      <w:lvlText w:val=""/>
      <w:lvlJc w:val="left"/>
      <w:pPr>
        <w:ind w:left="1713" w:hanging="360"/>
      </w:pPr>
      <w:rPr>
        <w:rFonts w:ascii="Wingdings" w:hAnsi="Wingdings" w:hint="default"/>
        <w:color w:val="C0000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15:restartNumberingAfterBreak="0">
    <w:nsid w:val="76E45713"/>
    <w:multiLevelType w:val="hybridMultilevel"/>
    <w:tmpl w:val="8BF2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D35B1"/>
    <w:multiLevelType w:val="hybridMultilevel"/>
    <w:tmpl w:val="0992A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8052C1"/>
    <w:multiLevelType w:val="hybridMultilevel"/>
    <w:tmpl w:val="09706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A93BDA"/>
    <w:multiLevelType w:val="hybridMultilevel"/>
    <w:tmpl w:val="AD92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336A1"/>
    <w:multiLevelType w:val="hybridMultilevel"/>
    <w:tmpl w:val="5C105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7531047">
    <w:abstractNumId w:val="28"/>
  </w:num>
  <w:num w:numId="2" w16cid:durableId="1893884355">
    <w:abstractNumId w:val="21"/>
  </w:num>
  <w:num w:numId="3" w16cid:durableId="599608387">
    <w:abstractNumId w:val="14"/>
  </w:num>
  <w:num w:numId="4" w16cid:durableId="1918053573">
    <w:abstractNumId w:val="15"/>
  </w:num>
  <w:num w:numId="5" w16cid:durableId="1621648957">
    <w:abstractNumId w:val="5"/>
  </w:num>
  <w:num w:numId="6" w16cid:durableId="952860240">
    <w:abstractNumId w:val="11"/>
  </w:num>
  <w:num w:numId="7" w16cid:durableId="612321183">
    <w:abstractNumId w:val="15"/>
  </w:num>
  <w:num w:numId="8" w16cid:durableId="282924113">
    <w:abstractNumId w:val="5"/>
  </w:num>
  <w:num w:numId="9" w16cid:durableId="1825198693">
    <w:abstractNumId w:val="23"/>
  </w:num>
  <w:num w:numId="10" w16cid:durableId="1536307113">
    <w:abstractNumId w:val="2"/>
  </w:num>
  <w:num w:numId="11" w16cid:durableId="725296157">
    <w:abstractNumId w:val="13"/>
  </w:num>
  <w:num w:numId="12" w16cid:durableId="2040007165">
    <w:abstractNumId w:val="18"/>
  </w:num>
  <w:num w:numId="13" w16cid:durableId="1222791841">
    <w:abstractNumId w:val="0"/>
  </w:num>
  <w:num w:numId="14" w16cid:durableId="994799796">
    <w:abstractNumId w:val="17"/>
  </w:num>
  <w:num w:numId="15" w16cid:durableId="429933434">
    <w:abstractNumId w:val="16"/>
  </w:num>
  <w:num w:numId="16" w16cid:durableId="1539397169">
    <w:abstractNumId w:val="1"/>
  </w:num>
  <w:num w:numId="17" w16cid:durableId="941304443">
    <w:abstractNumId w:val="25"/>
  </w:num>
  <w:num w:numId="18" w16cid:durableId="1487740138">
    <w:abstractNumId w:val="7"/>
  </w:num>
  <w:num w:numId="19" w16cid:durableId="228351135">
    <w:abstractNumId w:val="3"/>
  </w:num>
  <w:num w:numId="20" w16cid:durableId="1928686470">
    <w:abstractNumId w:val="29"/>
  </w:num>
  <w:num w:numId="21" w16cid:durableId="1283421968">
    <w:abstractNumId w:val="10"/>
  </w:num>
  <w:num w:numId="22" w16cid:durableId="406459366">
    <w:abstractNumId w:val="19"/>
  </w:num>
  <w:num w:numId="23" w16cid:durableId="1060398793">
    <w:abstractNumId w:val="22"/>
  </w:num>
  <w:num w:numId="24" w16cid:durableId="446198370">
    <w:abstractNumId w:val="12"/>
  </w:num>
  <w:num w:numId="25" w16cid:durableId="1064259584">
    <w:abstractNumId w:val="9"/>
  </w:num>
  <w:num w:numId="26" w16cid:durableId="125199475">
    <w:abstractNumId w:val="20"/>
  </w:num>
  <w:num w:numId="27" w16cid:durableId="1977223807">
    <w:abstractNumId w:val="27"/>
  </w:num>
  <w:num w:numId="28" w16cid:durableId="1049260991">
    <w:abstractNumId w:val="24"/>
  </w:num>
  <w:num w:numId="29" w16cid:durableId="413863540">
    <w:abstractNumId w:val="8"/>
  </w:num>
  <w:num w:numId="30" w16cid:durableId="467355652">
    <w:abstractNumId w:val="6"/>
  </w:num>
  <w:num w:numId="31" w16cid:durableId="1551652318">
    <w:abstractNumId w:val="4"/>
  </w:num>
  <w:num w:numId="32" w16cid:durableId="2058163634">
    <w:abstractNumId w:val="26"/>
  </w:num>
  <w:num w:numId="33" w16cid:durableId="16857873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65"/>
    <w:rsid w:val="0000088B"/>
    <w:rsid w:val="00011D09"/>
    <w:rsid w:val="0001665C"/>
    <w:rsid w:val="00021736"/>
    <w:rsid w:val="0004765C"/>
    <w:rsid w:val="00051889"/>
    <w:rsid w:val="00053549"/>
    <w:rsid w:val="00053AD5"/>
    <w:rsid w:val="0005478C"/>
    <w:rsid w:val="0005639D"/>
    <w:rsid w:val="000710BE"/>
    <w:rsid w:val="000739F2"/>
    <w:rsid w:val="00090E20"/>
    <w:rsid w:val="000956D7"/>
    <w:rsid w:val="00095B3D"/>
    <w:rsid w:val="000975C6"/>
    <w:rsid w:val="000A453C"/>
    <w:rsid w:val="000B01E6"/>
    <w:rsid w:val="000B7061"/>
    <w:rsid w:val="000C040F"/>
    <w:rsid w:val="000D069B"/>
    <w:rsid w:val="00102B8D"/>
    <w:rsid w:val="00115050"/>
    <w:rsid w:val="00117AB4"/>
    <w:rsid w:val="00121212"/>
    <w:rsid w:val="001354CF"/>
    <w:rsid w:val="0014517B"/>
    <w:rsid w:val="00166F9A"/>
    <w:rsid w:val="001705C7"/>
    <w:rsid w:val="0017110F"/>
    <w:rsid w:val="0017223A"/>
    <w:rsid w:val="00174CA2"/>
    <w:rsid w:val="00182C5E"/>
    <w:rsid w:val="00184CCE"/>
    <w:rsid w:val="00193A0F"/>
    <w:rsid w:val="001C0790"/>
    <w:rsid w:val="001D05AB"/>
    <w:rsid w:val="001D420D"/>
    <w:rsid w:val="001E020C"/>
    <w:rsid w:val="001E4FD3"/>
    <w:rsid w:val="001E72DA"/>
    <w:rsid w:val="001F2DF1"/>
    <w:rsid w:val="00206425"/>
    <w:rsid w:val="0021131A"/>
    <w:rsid w:val="002172C5"/>
    <w:rsid w:val="00244B25"/>
    <w:rsid w:val="00270354"/>
    <w:rsid w:val="0027062A"/>
    <w:rsid w:val="0027533A"/>
    <w:rsid w:val="002815EA"/>
    <w:rsid w:val="00281A1A"/>
    <w:rsid w:val="00282823"/>
    <w:rsid w:val="00286C64"/>
    <w:rsid w:val="002871B9"/>
    <w:rsid w:val="00287ED6"/>
    <w:rsid w:val="002B65B7"/>
    <w:rsid w:val="002C10E0"/>
    <w:rsid w:val="002C1C0B"/>
    <w:rsid w:val="002D4AC7"/>
    <w:rsid w:val="002F4FDD"/>
    <w:rsid w:val="002F76AB"/>
    <w:rsid w:val="00303830"/>
    <w:rsid w:val="00310346"/>
    <w:rsid w:val="00327B31"/>
    <w:rsid w:val="0033201A"/>
    <w:rsid w:val="0033777A"/>
    <w:rsid w:val="00340D87"/>
    <w:rsid w:val="00354459"/>
    <w:rsid w:val="00380A61"/>
    <w:rsid w:val="00382069"/>
    <w:rsid w:val="00384E88"/>
    <w:rsid w:val="003936DB"/>
    <w:rsid w:val="00393A5C"/>
    <w:rsid w:val="003A6652"/>
    <w:rsid w:val="003A6800"/>
    <w:rsid w:val="003B2248"/>
    <w:rsid w:val="003B5BFD"/>
    <w:rsid w:val="003C6683"/>
    <w:rsid w:val="003D2A4F"/>
    <w:rsid w:val="003D33E1"/>
    <w:rsid w:val="003E453D"/>
    <w:rsid w:val="00406335"/>
    <w:rsid w:val="00426E7C"/>
    <w:rsid w:val="00455DB5"/>
    <w:rsid w:val="00466DB2"/>
    <w:rsid w:val="004732E5"/>
    <w:rsid w:val="004776B8"/>
    <w:rsid w:val="00481358"/>
    <w:rsid w:val="004A283A"/>
    <w:rsid w:val="004B0542"/>
    <w:rsid w:val="004B0BA2"/>
    <w:rsid w:val="004C2F00"/>
    <w:rsid w:val="004C7253"/>
    <w:rsid w:val="004D5216"/>
    <w:rsid w:val="004D7361"/>
    <w:rsid w:val="005054BD"/>
    <w:rsid w:val="00510D7A"/>
    <w:rsid w:val="00521054"/>
    <w:rsid w:val="00546A0F"/>
    <w:rsid w:val="00552932"/>
    <w:rsid w:val="005551E9"/>
    <w:rsid w:val="005619A9"/>
    <w:rsid w:val="005644F8"/>
    <w:rsid w:val="005677C1"/>
    <w:rsid w:val="005705BB"/>
    <w:rsid w:val="00581C98"/>
    <w:rsid w:val="005A4380"/>
    <w:rsid w:val="005B2A40"/>
    <w:rsid w:val="005C5544"/>
    <w:rsid w:val="005D033B"/>
    <w:rsid w:val="005D4F82"/>
    <w:rsid w:val="005F0351"/>
    <w:rsid w:val="006372EF"/>
    <w:rsid w:val="006629CC"/>
    <w:rsid w:val="006776E5"/>
    <w:rsid w:val="00677CEB"/>
    <w:rsid w:val="0069402A"/>
    <w:rsid w:val="00694691"/>
    <w:rsid w:val="006A0579"/>
    <w:rsid w:val="006A2568"/>
    <w:rsid w:val="006D5457"/>
    <w:rsid w:val="00703172"/>
    <w:rsid w:val="00715EA5"/>
    <w:rsid w:val="00720FD8"/>
    <w:rsid w:val="00730B4A"/>
    <w:rsid w:val="00733C3E"/>
    <w:rsid w:val="007453B9"/>
    <w:rsid w:val="00746CA4"/>
    <w:rsid w:val="00771B14"/>
    <w:rsid w:val="00776BBA"/>
    <w:rsid w:val="007829CC"/>
    <w:rsid w:val="0078519C"/>
    <w:rsid w:val="00793A07"/>
    <w:rsid w:val="007A4256"/>
    <w:rsid w:val="007A4AEC"/>
    <w:rsid w:val="007B66EF"/>
    <w:rsid w:val="007B7F02"/>
    <w:rsid w:val="007C468D"/>
    <w:rsid w:val="007C672E"/>
    <w:rsid w:val="007D0E4D"/>
    <w:rsid w:val="007D2B12"/>
    <w:rsid w:val="007E0A84"/>
    <w:rsid w:val="007E357B"/>
    <w:rsid w:val="00800417"/>
    <w:rsid w:val="008012E6"/>
    <w:rsid w:val="0081264F"/>
    <w:rsid w:val="008310FD"/>
    <w:rsid w:val="00865832"/>
    <w:rsid w:val="00866D65"/>
    <w:rsid w:val="0087036C"/>
    <w:rsid w:val="00872488"/>
    <w:rsid w:val="008819DB"/>
    <w:rsid w:val="008933D1"/>
    <w:rsid w:val="008A6213"/>
    <w:rsid w:val="008B20BE"/>
    <w:rsid w:val="008B2EB6"/>
    <w:rsid w:val="008B5DA5"/>
    <w:rsid w:val="008C2F92"/>
    <w:rsid w:val="008D7E5F"/>
    <w:rsid w:val="008F0865"/>
    <w:rsid w:val="008F4F7E"/>
    <w:rsid w:val="00906566"/>
    <w:rsid w:val="0091674A"/>
    <w:rsid w:val="0091731B"/>
    <w:rsid w:val="0092129E"/>
    <w:rsid w:val="00931738"/>
    <w:rsid w:val="00932FBF"/>
    <w:rsid w:val="00941346"/>
    <w:rsid w:val="009448E4"/>
    <w:rsid w:val="00956DAB"/>
    <w:rsid w:val="0099423E"/>
    <w:rsid w:val="00994A7F"/>
    <w:rsid w:val="009B0E50"/>
    <w:rsid w:val="009B302D"/>
    <w:rsid w:val="009B56FE"/>
    <w:rsid w:val="009B7CDB"/>
    <w:rsid w:val="009D2358"/>
    <w:rsid w:val="009E57E1"/>
    <w:rsid w:val="00A245CF"/>
    <w:rsid w:val="00A32D37"/>
    <w:rsid w:val="00A47479"/>
    <w:rsid w:val="00A51E86"/>
    <w:rsid w:val="00A81F2C"/>
    <w:rsid w:val="00A8588C"/>
    <w:rsid w:val="00A94BDE"/>
    <w:rsid w:val="00A971FE"/>
    <w:rsid w:val="00AA10E4"/>
    <w:rsid w:val="00AA5ED5"/>
    <w:rsid w:val="00AC14CD"/>
    <w:rsid w:val="00AC5B32"/>
    <w:rsid w:val="00AF57D2"/>
    <w:rsid w:val="00B414DB"/>
    <w:rsid w:val="00B5446E"/>
    <w:rsid w:val="00B620A0"/>
    <w:rsid w:val="00BB3A03"/>
    <w:rsid w:val="00BB6784"/>
    <w:rsid w:val="00BC2091"/>
    <w:rsid w:val="00BE12EF"/>
    <w:rsid w:val="00BE6BC8"/>
    <w:rsid w:val="00C112D5"/>
    <w:rsid w:val="00C12886"/>
    <w:rsid w:val="00C141B7"/>
    <w:rsid w:val="00C2010A"/>
    <w:rsid w:val="00C43726"/>
    <w:rsid w:val="00C47765"/>
    <w:rsid w:val="00C477E2"/>
    <w:rsid w:val="00C53F0E"/>
    <w:rsid w:val="00C57291"/>
    <w:rsid w:val="00C7206A"/>
    <w:rsid w:val="00C75D3E"/>
    <w:rsid w:val="00C775DE"/>
    <w:rsid w:val="00C965CE"/>
    <w:rsid w:val="00C969DC"/>
    <w:rsid w:val="00CA0DC6"/>
    <w:rsid w:val="00CB1FB9"/>
    <w:rsid w:val="00CB2640"/>
    <w:rsid w:val="00CC3054"/>
    <w:rsid w:val="00CD2BDF"/>
    <w:rsid w:val="00D065D3"/>
    <w:rsid w:val="00D16D8C"/>
    <w:rsid w:val="00D24BF3"/>
    <w:rsid w:val="00D30BCD"/>
    <w:rsid w:val="00D325F8"/>
    <w:rsid w:val="00D74CAC"/>
    <w:rsid w:val="00D9355F"/>
    <w:rsid w:val="00D9691B"/>
    <w:rsid w:val="00DB0AFC"/>
    <w:rsid w:val="00DB6089"/>
    <w:rsid w:val="00DC066F"/>
    <w:rsid w:val="00DC06CE"/>
    <w:rsid w:val="00DF0568"/>
    <w:rsid w:val="00DF11FC"/>
    <w:rsid w:val="00DF1CCD"/>
    <w:rsid w:val="00DF6518"/>
    <w:rsid w:val="00E40BC9"/>
    <w:rsid w:val="00E40C7B"/>
    <w:rsid w:val="00E50F22"/>
    <w:rsid w:val="00E56116"/>
    <w:rsid w:val="00E56F23"/>
    <w:rsid w:val="00E7064B"/>
    <w:rsid w:val="00E719C5"/>
    <w:rsid w:val="00E77521"/>
    <w:rsid w:val="00E849CF"/>
    <w:rsid w:val="00EA4FA6"/>
    <w:rsid w:val="00EA7457"/>
    <w:rsid w:val="00ED3666"/>
    <w:rsid w:val="00ED4402"/>
    <w:rsid w:val="00EE4F0A"/>
    <w:rsid w:val="00F23297"/>
    <w:rsid w:val="00F30BBF"/>
    <w:rsid w:val="00F36478"/>
    <w:rsid w:val="00F44ADB"/>
    <w:rsid w:val="00F56301"/>
    <w:rsid w:val="00F73296"/>
    <w:rsid w:val="00F77681"/>
    <w:rsid w:val="00F857A8"/>
    <w:rsid w:val="00FC6DF0"/>
    <w:rsid w:val="00FE3980"/>
    <w:rsid w:val="00FF1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803A0"/>
  <w15:docId w15:val="{EEF0930A-F8CF-4AA6-B203-7EB3AE97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C7"/>
    <w:pPr>
      <w:spacing w:before="120" w:after="120" w:line="276" w:lineRule="auto"/>
      <w:contextualSpacing/>
      <w:jc w:val="both"/>
    </w:pPr>
    <w:rPr>
      <w:rFonts w:ascii="Arial" w:hAnsi="Arial" w:cs="Arial"/>
      <w:szCs w:val="22"/>
      <w:lang w:val="en-US" w:eastAsia="en-US"/>
    </w:rPr>
  </w:style>
  <w:style w:type="paragraph" w:styleId="Heading1">
    <w:name w:val="heading 1"/>
    <w:basedOn w:val="Normal"/>
    <w:next w:val="Normal"/>
    <w:link w:val="Heading1Char"/>
    <w:uiPriority w:val="9"/>
    <w:qFormat/>
    <w:rsid w:val="002D4AC7"/>
    <w:pPr>
      <w:pBdr>
        <w:bottom w:val="single" w:sz="4" w:space="1" w:color="auto"/>
      </w:pBdr>
      <w:outlineLvl w:val="0"/>
    </w:pPr>
    <w:rPr>
      <w:rFonts w:ascii="Perpetua Titling MT" w:hAnsi="Perpetua Titling MT" w:cs="Times New Roman"/>
      <w:b/>
      <w:color w:val="595959"/>
      <w:sz w:val="32"/>
      <w:szCs w:val="24"/>
    </w:rPr>
  </w:style>
  <w:style w:type="paragraph" w:styleId="Heading2">
    <w:name w:val="heading 2"/>
    <w:basedOn w:val="Heading3"/>
    <w:next w:val="Normal"/>
    <w:link w:val="Heading2Char"/>
    <w:uiPriority w:val="9"/>
    <w:qFormat/>
    <w:rsid w:val="002D4AC7"/>
    <w:pPr>
      <w:spacing w:before="360"/>
      <w:jc w:val="left"/>
      <w:outlineLvl w:val="1"/>
    </w:pPr>
    <w:rPr>
      <w:bCs/>
      <w:sz w:val="28"/>
    </w:rPr>
  </w:style>
  <w:style w:type="paragraph" w:styleId="Heading3">
    <w:name w:val="heading 3"/>
    <w:basedOn w:val="Normal"/>
    <w:next w:val="Normal"/>
    <w:link w:val="Heading3Char"/>
    <w:uiPriority w:val="9"/>
    <w:qFormat/>
    <w:rsid w:val="002D4AC7"/>
    <w:pPr>
      <w:spacing w:before="240"/>
      <w:outlineLvl w:val="2"/>
    </w:pPr>
    <w:rPr>
      <w:rFonts w:ascii="Franklin Gothic Book" w:hAnsi="Franklin Gothic Book" w:cs="Times New Roman"/>
      <w:b/>
      <w:color w:val="595959"/>
      <w:sz w:val="22"/>
    </w:rPr>
  </w:style>
  <w:style w:type="paragraph" w:styleId="Heading4">
    <w:name w:val="heading 4"/>
    <w:basedOn w:val="Normal"/>
    <w:next w:val="Normal"/>
    <w:link w:val="Heading4Char"/>
    <w:uiPriority w:val="9"/>
    <w:qFormat/>
    <w:rsid w:val="002D4AC7"/>
    <w:pPr>
      <w:spacing w:before="240"/>
      <w:ind w:left="360" w:hanging="360"/>
      <w:outlineLvl w:val="3"/>
    </w:pPr>
    <w:rPr>
      <w:rFonts w:ascii="Franklin Gothic Book" w:hAnsi="Franklin Gothic Book" w:cs="Times New Roman"/>
      <w:b/>
      <w:i/>
      <w:color w:val="595959"/>
    </w:rPr>
  </w:style>
  <w:style w:type="paragraph" w:styleId="Heading5">
    <w:name w:val="heading 5"/>
    <w:basedOn w:val="Heading4"/>
    <w:next w:val="Normal"/>
    <w:link w:val="Heading5Char"/>
    <w:uiPriority w:val="9"/>
    <w:semiHidden/>
    <w:unhideWhenUsed/>
    <w:qFormat/>
    <w:rsid w:val="002D4AC7"/>
    <w:pPr>
      <w:ind w:left="0" w:firstLine="0"/>
      <w:outlineLvl w:val="4"/>
    </w:pPr>
    <w:rPr>
      <w:rFonts w:ascii="Arial" w:hAnsi="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AC7"/>
    <w:pPr>
      <w:numPr>
        <w:numId w:val="6"/>
      </w:numPr>
    </w:pPr>
  </w:style>
  <w:style w:type="paragraph" w:styleId="Header">
    <w:name w:val="header"/>
    <w:basedOn w:val="Normal"/>
    <w:link w:val="HeaderChar"/>
    <w:uiPriority w:val="99"/>
    <w:unhideWhenUsed/>
    <w:rsid w:val="00F36478"/>
    <w:pPr>
      <w:tabs>
        <w:tab w:val="center" w:pos="4513"/>
        <w:tab w:val="right" w:pos="9026"/>
      </w:tabs>
      <w:spacing w:after="0" w:line="240" w:lineRule="auto"/>
    </w:pPr>
    <w:rPr>
      <w:rFonts w:ascii="Calibri" w:hAnsi="Calibri" w:cs="Times New Roman"/>
      <w:szCs w:val="20"/>
    </w:rPr>
  </w:style>
  <w:style w:type="character" w:customStyle="1" w:styleId="HeaderChar">
    <w:name w:val="Header Char"/>
    <w:link w:val="Header"/>
    <w:uiPriority w:val="99"/>
    <w:rsid w:val="00F36478"/>
    <w:rPr>
      <w:rFonts w:ascii="Calibri" w:eastAsia="Calibri" w:hAnsi="Calibri" w:cs="Times New Roman"/>
    </w:rPr>
  </w:style>
  <w:style w:type="paragraph" w:styleId="Footer">
    <w:name w:val="footer"/>
    <w:basedOn w:val="Normal"/>
    <w:link w:val="FooterChar"/>
    <w:uiPriority w:val="99"/>
    <w:unhideWhenUsed/>
    <w:rsid w:val="00F36478"/>
    <w:pPr>
      <w:tabs>
        <w:tab w:val="center" w:pos="4513"/>
        <w:tab w:val="right" w:pos="9026"/>
      </w:tabs>
      <w:spacing w:after="0" w:line="240" w:lineRule="auto"/>
    </w:pPr>
    <w:rPr>
      <w:rFonts w:ascii="Calibri" w:hAnsi="Calibri" w:cs="Times New Roman"/>
      <w:szCs w:val="20"/>
    </w:rPr>
  </w:style>
  <w:style w:type="character" w:customStyle="1" w:styleId="FooterChar">
    <w:name w:val="Footer Char"/>
    <w:link w:val="Footer"/>
    <w:uiPriority w:val="99"/>
    <w:rsid w:val="00F36478"/>
    <w:rPr>
      <w:rFonts w:ascii="Calibri" w:eastAsia="Calibri" w:hAnsi="Calibri" w:cs="Times New Roman"/>
    </w:rPr>
  </w:style>
  <w:style w:type="paragraph" w:styleId="BalloonText">
    <w:name w:val="Balloon Text"/>
    <w:basedOn w:val="Normal"/>
    <w:link w:val="BalloonTextChar"/>
    <w:uiPriority w:val="99"/>
    <w:semiHidden/>
    <w:unhideWhenUsed/>
    <w:rsid w:val="008012E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012E6"/>
    <w:rPr>
      <w:rFonts w:ascii="Tahoma" w:eastAsia="Calibri" w:hAnsi="Tahoma" w:cs="Tahoma"/>
      <w:sz w:val="16"/>
      <w:szCs w:val="16"/>
    </w:rPr>
  </w:style>
  <w:style w:type="character" w:customStyle="1" w:styleId="Heading1Char">
    <w:name w:val="Heading 1 Char"/>
    <w:link w:val="Heading1"/>
    <w:uiPriority w:val="9"/>
    <w:rsid w:val="002D4AC7"/>
    <w:rPr>
      <w:rFonts w:ascii="Perpetua Titling MT" w:hAnsi="Perpetua Titling MT" w:cs="Arial"/>
      <w:b/>
      <w:color w:val="595959"/>
      <w:sz w:val="32"/>
      <w:szCs w:val="24"/>
    </w:rPr>
  </w:style>
  <w:style w:type="paragraph" w:customStyle="1" w:styleId="ListforDocEnd">
    <w:name w:val="List for DocEnd"/>
    <w:basedOn w:val="Normal"/>
    <w:link w:val="ListforDocEndChar"/>
    <w:qFormat/>
    <w:rsid w:val="002D4AC7"/>
    <w:pPr>
      <w:spacing w:before="0" w:after="0"/>
      <w:ind w:left="720" w:hanging="360"/>
    </w:pPr>
    <w:rPr>
      <w:rFonts w:ascii="Franklin Gothic Book" w:hAnsi="Franklin Gothic Book" w:cs="Times New Roman"/>
      <w:color w:val="595959"/>
      <w:sz w:val="18"/>
      <w:szCs w:val="18"/>
    </w:rPr>
  </w:style>
  <w:style w:type="character" w:customStyle="1" w:styleId="ListforDocEndChar">
    <w:name w:val="List for DocEnd Char"/>
    <w:link w:val="ListforDocEnd"/>
    <w:rsid w:val="002D4AC7"/>
    <w:rPr>
      <w:rFonts w:ascii="Franklin Gothic Book" w:hAnsi="Franklin Gothic Book" w:cs="Arial"/>
      <w:color w:val="595959"/>
      <w:sz w:val="18"/>
      <w:szCs w:val="18"/>
    </w:rPr>
  </w:style>
  <w:style w:type="paragraph" w:customStyle="1" w:styleId="QMSBodyText">
    <w:name w:val="QMS Body Text"/>
    <w:basedOn w:val="NoSpacing"/>
    <w:qFormat/>
    <w:rsid w:val="002D4AC7"/>
    <w:pPr>
      <w:spacing w:before="60" w:after="60" w:line="276" w:lineRule="auto"/>
      <w:contextualSpacing w:val="0"/>
      <w:jc w:val="left"/>
    </w:pPr>
    <w:rPr>
      <w:rFonts w:ascii="Cambria" w:hAnsi="Cambria"/>
      <w:lang w:val="en-AU" w:eastAsia="en-AU"/>
    </w:rPr>
  </w:style>
  <w:style w:type="paragraph" w:styleId="NoSpacing">
    <w:name w:val="No Spacing"/>
    <w:uiPriority w:val="1"/>
    <w:qFormat/>
    <w:rsid w:val="002D4AC7"/>
    <w:pPr>
      <w:contextualSpacing/>
      <w:jc w:val="both"/>
    </w:pPr>
    <w:rPr>
      <w:rFonts w:ascii="Arial" w:hAnsi="Arial" w:cs="Arial"/>
      <w:szCs w:val="22"/>
      <w:lang w:val="en-US" w:eastAsia="en-US"/>
    </w:rPr>
  </w:style>
  <w:style w:type="paragraph" w:customStyle="1" w:styleId="QMSEndofDocBullets">
    <w:name w:val="QMS End of Doc Bullets"/>
    <w:basedOn w:val="ListforDocEnd"/>
    <w:qFormat/>
    <w:rsid w:val="002D4AC7"/>
    <w:pPr>
      <w:numPr>
        <w:numId w:val="7"/>
      </w:numPr>
      <w:jc w:val="left"/>
    </w:pPr>
    <w:rPr>
      <w:rFonts w:ascii="Georgia" w:hAnsi="Georgia"/>
      <w:sz w:val="20"/>
      <w:szCs w:val="20"/>
    </w:rPr>
  </w:style>
  <w:style w:type="paragraph" w:customStyle="1" w:styleId="QMSEndofDocHeadings">
    <w:name w:val="QMS End of Doc Headings"/>
    <w:basedOn w:val="Heading3"/>
    <w:qFormat/>
    <w:rsid w:val="002D4AC7"/>
    <w:pPr>
      <w:spacing w:before="360" w:after="60"/>
    </w:pPr>
    <w:rPr>
      <w:rFonts w:ascii="Cambria" w:hAnsi="Cambria"/>
      <w:color w:val="548DD4"/>
      <w:sz w:val="20"/>
    </w:rPr>
  </w:style>
  <w:style w:type="character" w:customStyle="1" w:styleId="Heading3Char">
    <w:name w:val="Heading 3 Char"/>
    <w:link w:val="Heading3"/>
    <w:uiPriority w:val="9"/>
    <w:rsid w:val="002D4AC7"/>
    <w:rPr>
      <w:rFonts w:ascii="Franklin Gothic Book" w:hAnsi="Franklin Gothic Book" w:cs="Arial"/>
      <w:b/>
      <w:color w:val="595959"/>
      <w:sz w:val="22"/>
      <w:szCs w:val="22"/>
    </w:rPr>
  </w:style>
  <w:style w:type="paragraph" w:customStyle="1" w:styleId="QMSEndofDocTable">
    <w:name w:val="QMS End of Doc Table"/>
    <w:basedOn w:val="Normal"/>
    <w:qFormat/>
    <w:rsid w:val="002D4AC7"/>
    <w:pPr>
      <w:spacing w:before="20" w:after="20"/>
      <w:jc w:val="left"/>
    </w:pPr>
    <w:rPr>
      <w:rFonts w:ascii="Cambria" w:hAnsi="Cambria"/>
      <w:color w:val="595959"/>
      <w:sz w:val="16"/>
    </w:rPr>
  </w:style>
  <w:style w:type="paragraph" w:customStyle="1" w:styleId="QMSEndofDocTableBold">
    <w:name w:val="QMS End of Doc Table Bold"/>
    <w:basedOn w:val="Normal"/>
    <w:qFormat/>
    <w:rsid w:val="002D4AC7"/>
    <w:pPr>
      <w:spacing w:before="20" w:after="20"/>
      <w:jc w:val="left"/>
    </w:pPr>
    <w:rPr>
      <w:rFonts w:ascii="Cambria" w:hAnsi="Cambria"/>
      <w:b/>
      <w:color w:val="595959"/>
      <w:sz w:val="16"/>
    </w:rPr>
  </w:style>
  <w:style w:type="paragraph" w:customStyle="1" w:styleId="QMSFooter">
    <w:name w:val="QMS Footer"/>
    <w:basedOn w:val="Normal"/>
    <w:qFormat/>
    <w:rsid w:val="002D4AC7"/>
    <w:pPr>
      <w:pBdr>
        <w:top w:val="single" w:sz="4" w:space="4" w:color="548DD4"/>
      </w:pBdr>
      <w:tabs>
        <w:tab w:val="right" w:pos="9720"/>
      </w:tabs>
      <w:spacing w:after="0"/>
    </w:pPr>
    <w:rPr>
      <w:rFonts w:ascii="Cambria" w:hAnsi="Cambria"/>
      <w:color w:val="548DD4"/>
      <w:sz w:val="16"/>
    </w:rPr>
  </w:style>
  <w:style w:type="paragraph" w:customStyle="1" w:styleId="QMSHeadA">
    <w:name w:val="QMS Head A"/>
    <w:basedOn w:val="Heading2"/>
    <w:qFormat/>
    <w:rsid w:val="002D4AC7"/>
    <w:pPr>
      <w:spacing w:before="240" w:after="0"/>
    </w:pPr>
    <w:rPr>
      <w:rFonts w:ascii="Cambria" w:hAnsi="Cambria"/>
      <w:color w:val="548DD4"/>
      <w:sz w:val="25"/>
      <w:szCs w:val="25"/>
    </w:rPr>
  </w:style>
  <w:style w:type="character" w:customStyle="1" w:styleId="Heading2Char">
    <w:name w:val="Heading 2 Char"/>
    <w:link w:val="Heading2"/>
    <w:uiPriority w:val="9"/>
    <w:rsid w:val="002D4AC7"/>
    <w:rPr>
      <w:rFonts w:ascii="Franklin Gothic Book" w:hAnsi="Franklin Gothic Book" w:cs="Arial"/>
      <w:b/>
      <w:bCs/>
      <w:color w:val="595959"/>
      <w:sz w:val="28"/>
      <w:szCs w:val="22"/>
    </w:rPr>
  </w:style>
  <w:style w:type="paragraph" w:customStyle="1" w:styleId="QMSHeader">
    <w:name w:val="QMS Header"/>
    <w:basedOn w:val="QMSHeadA"/>
    <w:qFormat/>
    <w:rsid w:val="002D4AC7"/>
    <w:pPr>
      <w:pBdr>
        <w:bottom w:val="single" w:sz="4" w:space="1" w:color="548DD4"/>
      </w:pBdr>
    </w:pPr>
    <w:rPr>
      <w:sz w:val="32"/>
    </w:rPr>
  </w:style>
  <w:style w:type="paragraph" w:customStyle="1" w:styleId="QMSIndent">
    <w:name w:val="QMS Indent"/>
    <w:basedOn w:val="Normal"/>
    <w:qFormat/>
    <w:rsid w:val="002D4AC7"/>
    <w:pPr>
      <w:spacing w:before="60" w:after="60"/>
      <w:ind w:left="426"/>
      <w:contextualSpacing w:val="0"/>
    </w:pPr>
    <w:rPr>
      <w:rFonts w:ascii="Georgia" w:hAnsi="Georgia" w:cs="Microsoft Sans Serif"/>
      <w:color w:val="000000"/>
      <w:szCs w:val="20"/>
    </w:rPr>
  </w:style>
  <w:style w:type="paragraph" w:customStyle="1" w:styleId="QMSIndentedNumberedList">
    <w:name w:val="QMS Indented Numbered List"/>
    <w:basedOn w:val="QMSIndent"/>
    <w:link w:val="QMSIndentedNumberedListChar"/>
    <w:qFormat/>
    <w:rsid w:val="002D4AC7"/>
    <w:pPr>
      <w:tabs>
        <w:tab w:val="left" w:pos="851"/>
      </w:tabs>
      <w:ind w:left="851" w:hanging="425"/>
      <w:jc w:val="left"/>
    </w:pPr>
    <w:rPr>
      <w:rFonts w:ascii="Cambria" w:hAnsi="Cambria" w:cs="Times New Roman"/>
    </w:rPr>
  </w:style>
  <w:style w:type="paragraph" w:customStyle="1" w:styleId="QMSNumbereda">
    <w:name w:val="QMS Numbered a)"/>
    <w:aliases w:val="b)"/>
    <w:basedOn w:val="Normal"/>
    <w:qFormat/>
    <w:rsid w:val="002D4AC7"/>
    <w:pPr>
      <w:numPr>
        <w:numId w:val="8"/>
      </w:numPr>
      <w:spacing w:before="60" w:after="60"/>
      <w:contextualSpacing w:val="0"/>
      <w:jc w:val="left"/>
    </w:pPr>
    <w:rPr>
      <w:rFonts w:ascii="Cambria" w:hAnsi="Cambria" w:cs="Microsoft Sans Serif"/>
      <w:szCs w:val="20"/>
    </w:rPr>
  </w:style>
  <w:style w:type="paragraph" w:customStyle="1" w:styleId="QMSNumberedList">
    <w:name w:val="QMS Numbered List"/>
    <w:basedOn w:val="ListParagraph"/>
    <w:qFormat/>
    <w:rsid w:val="002D4AC7"/>
    <w:pPr>
      <w:numPr>
        <w:numId w:val="0"/>
      </w:numPr>
      <w:ind w:left="426" w:hanging="426"/>
      <w:contextualSpacing w:val="0"/>
      <w:jc w:val="left"/>
    </w:pPr>
    <w:rPr>
      <w:rFonts w:ascii="Cambria" w:hAnsi="Cambria"/>
      <w:i/>
    </w:rPr>
  </w:style>
  <w:style w:type="paragraph" w:customStyle="1" w:styleId="QMSNumberedSubhead">
    <w:name w:val="QMS Numbered Subhead"/>
    <w:basedOn w:val="Heading4"/>
    <w:qFormat/>
    <w:rsid w:val="002D4AC7"/>
    <w:pPr>
      <w:spacing w:after="60"/>
      <w:ind w:left="426" w:hanging="426"/>
    </w:pPr>
    <w:rPr>
      <w:rFonts w:ascii="Cambria" w:hAnsi="Cambria"/>
      <w:i w:val="0"/>
      <w:szCs w:val="20"/>
      <w:lang w:val="en-AU"/>
    </w:rPr>
  </w:style>
  <w:style w:type="character" w:customStyle="1" w:styleId="Heading4Char">
    <w:name w:val="Heading 4 Char"/>
    <w:link w:val="Heading4"/>
    <w:uiPriority w:val="9"/>
    <w:rsid w:val="002D4AC7"/>
    <w:rPr>
      <w:rFonts w:ascii="Franklin Gothic Book" w:hAnsi="Franklin Gothic Book" w:cs="Arial"/>
      <w:b/>
      <w:i/>
      <w:color w:val="595959"/>
      <w:szCs w:val="22"/>
    </w:rPr>
  </w:style>
  <w:style w:type="paragraph" w:customStyle="1" w:styleId="QMSTable">
    <w:name w:val="QMS Table"/>
    <w:basedOn w:val="Normal"/>
    <w:qFormat/>
    <w:rsid w:val="002D4AC7"/>
    <w:pPr>
      <w:contextualSpacing w:val="0"/>
      <w:jc w:val="left"/>
    </w:pPr>
    <w:rPr>
      <w:rFonts w:ascii="Cambria" w:hAnsi="Cambria"/>
    </w:rPr>
  </w:style>
  <w:style w:type="paragraph" w:customStyle="1" w:styleId="QMSTableList">
    <w:name w:val="QMS Table List"/>
    <w:basedOn w:val="QMSTable"/>
    <w:qFormat/>
    <w:rsid w:val="002D4AC7"/>
    <w:pPr>
      <w:ind w:left="318" w:hanging="318"/>
    </w:pPr>
  </w:style>
  <w:style w:type="character" w:customStyle="1" w:styleId="Heading5Char">
    <w:name w:val="Heading 5 Char"/>
    <w:link w:val="Heading5"/>
    <w:uiPriority w:val="9"/>
    <w:semiHidden/>
    <w:rsid w:val="002D4AC7"/>
    <w:rPr>
      <w:rFonts w:ascii="Arial" w:hAnsi="Arial" w:cs="Arial"/>
      <w:b/>
      <w:i/>
      <w:szCs w:val="22"/>
    </w:rPr>
  </w:style>
  <w:style w:type="paragraph" w:styleId="Subtitle">
    <w:name w:val="Subtitle"/>
    <w:basedOn w:val="Normal"/>
    <w:next w:val="Normal"/>
    <w:link w:val="SubtitleChar"/>
    <w:uiPriority w:val="11"/>
    <w:qFormat/>
    <w:rsid w:val="002D4AC7"/>
    <w:pPr>
      <w:ind w:left="360"/>
    </w:pPr>
    <w:rPr>
      <w:rFonts w:cs="Times New Roman"/>
    </w:rPr>
  </w:style>
  <w:style w:type="character" w:customStyle="1" w:styleId="SubtitleChar">
    <w:name w:val="Subtitle Char"/>
    <w:link w:val="Subtitle"/>
    <w:uiPriority w:val="11"/>
    <w:rsid w:val="002D4AC7"/>
    <w:rPr>
      <w:rFonts w:ascii="Arial" w:hAnsi="Arial" w:cs="Arial"/>
      <w:szCs w:val="22"/>
    </w:rPr>
  </w:style>
  <w:style w:type="character" w:styleId="Strong">
    <w:name w:val="Strong"/>
    <w:uiPriority w:val="22"/>
    <w:qFormat/>
    <w:rsid w:val="002D4AC7"/>
    <w:rPr>
      <w:b/>
      <w:bCs/>
    </w:rPr>
  </w:style>
  <w:style w:type="character" w:styleId="SubtleEmphasis">
    <w:name w:val="Subtle Emphasis"/>
    <w:uiPriority w:val="19"/>
    <w:qFormat/>
    <w:rsid w:val="002D4AC7"/>
    <w:rPr>
      <w:i/>
      <w:iCs/>
      <w:color w:val="808080"/>
    </w:rPr>
  </w:style>
  <w:style w:type="character" w:customStyle="1" w:styleId="FooterTextMediumChar">
    <w:name w:val="Footer Text Medium Char"/>
    <w:link w:val="FooterTextMedium"/>
    <w:locked/>
    <w:rsid w:val="0017110F"/>
    <w:rPr>
      <w:rFonts w:ascii="Arial" w:eastAsia="Times New Roman" w:hAnsi="Arial" w:cs="Arial"/>
      <w:b/>
      <w:noProof/>
      <w:color w:val="58585A"/>
      <w:sz w:val="16"/>
      <w:szCs w:val="16"/>
      <w:lang w:val="en-AU" w:eastAsia="en-AU" w:bidi="ar-SA"/>
    </w:rPr>
  </w:style>
  <w:style w:type="paragraph" w:customStyle="1" w:styleId="FooterTextMedium">
    <w:name w:val="Footer Text Medium"/>
    <w:link w:val="FooterTextMediumChar"/>
    <w:qFormat/>
    <w:rsid w:val="0017110F"/>
    <w:pPr>
      <w:spacing w:line="276" w:lineRule="auto"/>
    </w:pPr>
    <w:rPr>
      <w:rFonts w:ascii="Arial" w:eastAsia="Times New Roman" w:hAnsi="Arial" w:cs="Arial"/>
      <w:b/>
      <w:noProof/>
      <w:color w:val="58585A"/>
      <w:sz w:val="16"/>
      <w:szCs w:val="16"/>
    </w:rPr>
  </w:style>
  <w:style w:type="character" w:customStyle="1" w:styleId="FooterTextChar">
    <w:name w:val="Footer Text Char"/>
    <w:link w:val="FooterText"/>
    <w:locked/>
    <w:rsid w:val="0017110F"/>
    <w:rPr>
      <w:rFonts w:ascii="Arial" w:eastAsia="Times New Roman" w:hAnsi="Arial" w:cs="Arial"/>
      <w:noProof/>
      <w:color w:val="58585A"/>
      <w:sz w:val="16"/>
      <w:szCs w:val="16"/>
    </w:rPr>
  </w:style>
  <w:style w:type="paragraph" w:customStyle="1" w:styleId="FooterText">
    <w:name w:val="Footer Text"/>
    <w:basedOn w:val="Normal"/>
    <w:link w:val="FooterTextChar"/>
    <w:qFormat/>
    <w:rsid w:val="0017110F"/>
    <w:pPr>
      <w:spacing w:before="0" w:after="0"/>
      <w:contextualSpacing w:val="0"/>
      <w:jc w:val="left"/>
    </w:pPr>
    <w:rPr>
      <w:rFonts w:eastAsia="Times New Roman" w:cs="Times New Roman"/>
      <w:noProof/>
      <w:color w:val="58585A"/>
      <w:sz w:val="16"/>
      <w:szCs w:val="16"/>
    </w:rPr>
  </w:style>
  <w:style w:type="table" w:styleId="TableGrid">
    <w:name w:val="Table Grid"/>
    <w:basedOn w:val="TableNormal"/>
    <w:uiPriority w:val="59"/>
    <w:rsid w:val="001C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33D1"/>
    <w:rPr>
      <w:rFonts w:cs="Times New Roman"/>
      <w:szCs w:val="20"/>
    </w:rPr>
  </w:style>
  <w:style w:type="character" w:customStyle="1" w:styleId="FootnoteTextChar">
    <w:name w:val="Footnote Text Char"/>
    <w:link w:val="FootnoteText"/>
    <w:uiPriority w:val="99"/>
    <w:semiHidden/>
    <w:rsid w:val="008933D1"/>
    <w:rPr>
      <w:rFonts w:ascii="Arial" w:hAnsi="Arial" w:cs="Arial"/>
      <w:lang w:val="en-US" w:eastAsia="en-US"/>
    </w:rPr>
  </w:style>
  <w:style w:type="character" w:styleId="FootnoteReference">
    <w:name w:val="footnote reference"/>
    <w:uiPriority w:val="99"/>
    <w:semiHidden/>
    <w:unhideWhenUsed/>
    <w:rsid w:val="008933D1"/>
    <w:rPr>
      <w:vertAlign w:val="superscript"/>
    </w:rPr>
  </w:style>
  <w:style w:type="character" w:styleId="Hyperlink">
    <w:name w:val="Hyperlink"/>
    <w:uiPriority w:val="99"/>
    <w:unhideWhenUsed/>
    <w:rsid w:val="00A245CF"/>
    <w:rPr>
      <w:color w:val="0563C1"/>
      <w:u w:val="single"/>
    </w:rPr>
  </w:style>
  <w:style w:type="character" w:customStyle="1" w:styleId="QMSIndentedNumberedListChar">
    <w:name w:val="QMS Indented Numbered List Char"/>
    <w:link w:val="QMSIndentedNumberedList"/>
    <w:rsid w:val="00406335"/>
    <w:rPr>
      <w:rFonts w:ascii="Cambria" w:hAnsi="Cambria" w:cs="Microsoft Sans Serif"/>
      <w:color w:val="000000"/>
      <w:lang w:val="en-US" w:eastAsia="en-US"/>
    </w:rPr>
  </w:style>
  <w:style w:type="character" w:styleId="UnresolvedMention">
    <w:name w:val="Unresolved Mention"/>
    <w:basedOn w:val="DefaultParagraphFont"/>
    <w:uiPriority w:val="99"/>
    <w:semiHidden/>
    <w:unhideWhenUsed/>
    <w:rsid w:val="00782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4733">
      <w:bodyDiv w:val="1"/>
      <w:marLeft w:val="0"/>
      <w:marRight w:val="0"/>
      <w:marTop w:val="0"/>
      <w:marBottom w:val="0"/>
      <w:divBdr>
        <w:top w:val="none" w:sz="0" w:space="0" w:color="auto"/>
        <w:left w:val="none" w:sz="0" w:space="0" w:color="auto"/>
        <w:bottom w:val="none" w:sz="0" w:space="0" w:color="auto"/>
        <w:right w:val="none" w:sz="0" w:space="0" w:color="auto"/>
      </w:divBdr>
    </w:div>
    <w:div w:id="152961592">
      <w:bodyDiv w:val="1"/>
      <w:marLeft w:val="0"/>
      <w:marRight w:val="0"/>
      <w:marTop w:val="0"/>
      <w:marBottom w:val="0"/>
      <w:divBdr>
        <w:top w:val="none" w:sz="0" w:space="0" w:color="auto"/>
        <w:left w:val="none" w:sz="0" w:space="0" w:color="auto"/>
        <w:bottom w:val="none" w:sz="0" w:space="0" w:color="auto"/>
        <w:right w:val="none" w:sz="0" w:space="0" w:color="auto"/>
      </w:divBdr>
    </w:div>
    <w:div w:id="639312474">
      <w:bodyDiv w:val="1"/>
      <w:marLeft w:val="0"/>
      <w:marRight w:val="0"/>
      <w:marTop w:val="0"/>
      <w:marBottom w:val="0"/>
      <w:divBdr>
        <w:top w:val="none" w:sz="0" w:space="0" w:color="auto"/>
        <w:left w:val="none" w:sz="0" w:space="0" w:color="auto"/>
        <w:bottom w:val="none" w:sz="0" w:space="0" w:color="auto"/>
        <w:right w:val="none" w:sz="0" w:space="0" w:color="auto"/>
      </w:divBdr>
    </w:div>
    <w:div w:id="1327130940">
      <w:bodyDiv w:val="1"/>
      <w:marLeft w:val="0"/>
      <w:marRight w:val="0"/>
      <w:marTop w:val="0"/>
      <w:marBottom w:val="0"/>
      <w:divBdr>
        <w:top w:val="none" w:sz="0" w:space="0" w:color="auto"/>
        <w:left w:val="none" w:sz="0" w:space="0" w:color="auto"/>
        <w:bottom w:val="none" w:sz="0" w:space="0" w:color="auto"/>
        <w:right w:val="none" w:sz="0" w:space="0" w:color="auto"/>
      </w:divBdr>
    </w:div>
    <w:div w:id="1347172275">
      <w:bodyDiv w:val="1"/>
      <w:marLeft w:val="0"/>
      <w:marRight w:val="0"/>
      <w:marTop w:val="0"/>
      <w:marBottom w:val="0"/>
      <w:divBdr>
        <w:top w:val="none" w:sz="0" w:space="0" w:color="auto"/>
        <w:left w:val="none" w:sz="0" w:space="0" w:color="auto"/>
        <w:bottom w:val="none" w:sz="0" w:space="0" w:color="auto"/>
        <w:right w:val="none" w:sz="0" w:space="0" w:color="auto"/>
      </w:divBdr>
    </w:div>
    <w:div w:id="1709140007">
      <w:bodyDiv w:val="1"/>
      <w:marLeft w:val="0"/>
      <w:marRight w:val="0"/>
      <w:marTop w:val="0"/>
      <w:marBottom w:val="0"/>
      <w:divBdr>
        <w:top w:val="none" w:sz="0" w:space="0" w:color="auto"/>
        <w:left w:val="none" w:sz="0" w:space="0" w:color="auto"/>
        <w:bottom w:val="none" w:sz="0" w:space="0" w:color="auto"/>
        <w:right w:val="none" w:sz="0" w:space="0" w:color="auto"/>
      </w:divBdr>
    </w:div>
    <w:div w:id="18206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rivertraining@13cabs.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3cabs.weworkbook.com/home/enrolmentform.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ivertraining@13cabs.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5FAE47F0F4D4393B1EB9CB1831C14" ma:contentTypeVersion="17" ma:contentTypeDescription="Create a new document." ma:contentTypeScope="" ma:versionID="668b810cdc4ddb7b9f3558acb5e0c3cd">
  <xsd:schema xmlns:xsd="http://www.w3.org/2001/XMLSchema" xmlns:xs="http://www.w3.org/2001/XMLSchema" xmlns:p="http://schemas.microsoft.com/office/2006/metadata/properties" xmlns:ns2="89007889-2edf-4d64-8a9d-a8b6b30a9cfb" xmlns:ns3="a637f6e9-31aa-40a9-9357-189800599ba2" targetNamespace="http://schemas.microsoft.com/office/2006/metadata/properties" ma:root="true" ma:fieldsID="3a91a164331f2d8696a93791dba52663" ns2:_="" ns3:_="">
    <xsd:import namespace="89007889-2edf-4d64-8a9d-a8b6b30a9cfb"/>
    <xsd:import namespace="a637f6e9-31aa-40a9-9357-189800599ba2"/>
    <xsd:element name="properties">
      <xsd:complexType>
        <xsd:sequence>
          <xsd:element name="documentManagement">
            <xsd:complexType>
              <xsd:all>
                <xsd:element ref="ns2:ClientStatus" minOccurs="0"/>
                <xsd:element ref="ns2:Consultan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07889-2edf-4d64-8a9d-a8b6b30a9cfb" elementFormDefault="qualified">
    <xsd:import namespace="http://schemas.microsoft.com/office/2006/documentManagement/types"/>
    <xsd:import namespace="http://schemas.microsoft.com/office/infopath/2007/PartnerControls"/>
    <xsd:element name="ClientStatus" ma:index="8" nillable="true" ma:displayName="Client Status" ma:default="Current" ma:format="Dropdown" ma:internalName="ClientStatus">
      <xsd:simpleType>
        <xsd:restriction base="dms:Choice">
          <xsd:enumeration value="Current"/>
          <xsd:enumeration value="Not Current"/>
        </xsd:restriction>
      </xsd:simpleType>
    </xsd:element>
    <xsd:element name="Consultant" ma:index="9" nillable="true" ma:displayName="Consultant" ma:format="Dropdown" ma:list="UserInfo" ma:SharePointGroup="0" ma:internalName="Consult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6674b0b-fc41-4715-b90a-17aeddccbb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37f6e9-31aa-40a9-9357-189800599ba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1fe272-99e0-4f52-8064-161a526b9a91}" ma:internalName="TaxCatchAll" ma:showField="CatchAllData" ma:web="a637f6e9-31aa-40a9-9357-189800599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sultant xmlns="89007889-2edf-4d64-8a9d-a8b6b30a9cfb">
      <UserInfo>
        <DisplayName/>
        <AccountId xsi:nil="true"/>
        <AccountType/>
      </UserInfo>
    </Consultant>
    <ClientStatus xmlns="89007889-2edf-4d64-8a9d-a8b6b30a9cfb">Current</ClientStatus>
    <TaxCatchAll xmlns="a637f6e9-31aa-40a9-9357-189800599ba2" xsi:nil="true"/>
    <lcf76f155ced4ddcb4097134ff3c332f xmlns="89007889-2edf-4d64-8a9d-a8b6b30a9c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E0837-E604-473B-B691-D9388833DC5C}">
  <ds:schemaRefs>
    <ds:schemaRef ds:uri="http://schemas.microsoft.com/sharepoint/v3/contenttype/forms"/>
  </ds:schemaRefs>
</ds:datastoreItem>
</file>

<file path=customXml/itemProps2.xml><?xml version="1.0" encoding="utf-8"?>
<ds:datastoreItem xmlns:ds="http://schemas.openxmlformats.org/officeDocument/2006/customXml" ds:itemID="{0CAEEBD4-48DD-4F5F-8F69-9D29C21C5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07889-2edf-4d64-8a9d-a8b6b30a9cfb"/>
    <ds:schemaRef ds:uri="a637f6e9-31aa-40a9-9357-189800599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E603C-6FA8-4126-B0E6-A506C242EF5A}">
  <ds:schemaRefs>
    <ds:schemaRef ds:uri="http://schemas.microsoft.com/office/2006/metadata/properties"/>
    <ds:schemaRef ds:uri="http://schemas.microsoft.com/office/infopath/2007/PartnerControls"/>
    <ds:schemaRef ds:uri="89007889-2edf-4d64-8a9d-a8b6b30a9cfb"/>
    <ds:schemaRef ds:uri="a637f6e9-31aa-40a9-9357-189800599ba2"/>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RTO Advice Services</dc:creator>
  <cp:keywords/>
  <cp:lastModifiedBy>Cindylee Zaszlos</cp:lastModifiedBy>
  <cp:revision>8</cp:revision>
  <cp:lastPrinted>2017-03-16T02:49:00Z</cp:lastPrinted>
  <dcterms:created xsi:type="dcterms:W3CDTF">2024-05-12T08:03:00Z</dcterms:created>
  <dcterms:modified xsi:type="dcterms:W3CDTF">2024-08-17T01:54:00Z</dcterms:modified>
  <cp:contentStatus>V1.0-27-06-2010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3E2BB7EBC49E4C8C825CCAE0AEBA9A06">
    <vt:lpwstr> SC3.6 Course Outline Template</vt:lpwstr>
  </property>
  <property fmtid="{D5CDD505-2E9C-101B-9397-08002B2CF9AE}" pid="3" name="ContentTypeId">
    <vt:lpwstr>0x0101007535FAE47F0F4D4393B1EB9CB1831C14</vt:lpwstr>
  </property>
</Properties>
</file>